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1A" w:rsidRPr="00082869" w:rsidRDefault="0019741A" w:rsidP="00082869">
      <w:pPr>
        <w:spacing w:after="0" w:line="240" w:lineRule="auto"/>
        <w:jc w:val="center"/>
        <w:rPr>
          <w:rFonts w:ascii="Times New Roman" w:hAnsi="Times New Roman" w:cs="Times New Roman"/>
          <w:b/>
          <w:sz w:val="24"/>
          <w:lang w:val="mn-MN"/>
        </w:rPr>
      </w:pPr>
      <w:r w:rsidRPr="00082869">
        <w:rPr>
          <w:rFonts w:ascii="Times New Roman" w:hAnsi="Times New Roman" w:cs="Times New Roman"/>
          <w:b/>
          <w:sz w:val="24"/>
          <w:lang w:val="mn-MN"/>
        </w:rPr>
        <w:t xml:space="preserve">САЙЖРУУЛСАН ТҮЛШ ХЭРЭГЛЭЭНД НЭВТРҮҮЛЭХ                                                     ТУРШИЛТЫН АЖЛЫН СУУРЬ СУДАЛГААНЫ ТАЙЛАН </w:t>
      </w:r>
    </w:p>
    <w:p w:rsidR="0019741A" w:rsidRPr="0019741A" w:rsidRDefault="0019741A" w:rsidP="0019741A">
      <w:pPr>
        <w:shd w:val="clear" w:color="auto" w:fill="FFFFFF" w:themeFill="background1"/>
        <w:spacing w:after="0" w:line="240" w:lineRule="auto"/>
        <w:rPr>
          <w:rFonts w:ascii="Times New Roman" w:hAnsi="Times New Roman" w:cs="Times New Roman"/>
          <w:sz w:val="24"/>
          <w:lang w:val="mn-MN"/>
        </w:rPr>
      </w:pP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sz w:val="24"/>
          <w:lang w:val="mn-MN"/>
        </w:rPr>
        <w:t>Сайжруулсан түлш хэрэглээнд нэвтрүүлэх туршилтын ажлын суурь судалгааг Сүхбаатар дүүргийн 12 дугаар хорооны нийт 50 өрхөөс 2014 оны 2 дугаар сарын 17 ны өдөр авлаа. Судалгаанд нийт 50 өрх хамруулснаас Байшинд амьдардаг 29, Монгол гэрт амьдардаг 21 айлыг хамрууллаа.  Судалгааны дүнг нэгтгэж график байдлаар харууллаа.</w:t>
      </w:r>
      <w:bookmarkStart w:id="0" w:name="_GoBack"/>
      <w:bookmarkEnd w:id="0"/>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drawing>
          <wp:inline distT="0" distB="0" distL="0" distR="0" wp14:anchorId="219E0D59" wp14:editId="4772C8E0">
            <wp:extent cx="4210050" cy="24003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w:t>
      </w:r>
      <w:r w:rsidRPr="0019741A">
        <w:rPr>
          <w:rFonts w:ascii="Times New Roman" w:hAnsi="Times New Roman" w:cs="Times New Roman"/>
          <w:b/>
          <w:sz w:val="24"/>
        </w:rPr>
        <w:t>1/</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График 1-ээс харахад судалгаанд хамрагдсан нийт 50 өрхөөс 25 /50%/ өрх “Өлзий” зуух, 16 /32 %/өрх “Дөл” зуух хэрэглэж, тус тус 4 /8%/, 4 /8%/өрхүүд ньхас болон илч зуухыгхэрэглэж үлдсэн 1 /2%/ айл векас зуухыг хэрэглэж байна.</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noProof/>
          <w:sz w:val="24"/>
        </w:rPr>
        <w:drawing>
          <wp:inline distT="0" distB="0" distL="0" distR="0" wp14:anchorId="19912666" wp14:editId="707AD58B">
            <wp:extent cx="4286250" cy="23241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график2</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Графикаас 2-оос харахад судалгаанд хамрагдсан 50 өрхөөс 21 /42%/   өрх гэрт  амьдардаг бөгөөд 2 давхар бүрээстэй 11/52 %/ өрх, 8 /38%/ өрх 3 давхар бүрээстэй, үлдсэн 10%  буюу 2 өрх дан бүрээстэй байна. Үлдсэн 29 өрх байшинд амьдардаг.</w:t>
      </w:r>
    </w:p>
    <w:p w:rsidR="0019741A" w:rsidRPr="0019741A" w:rsidRDefault="0019741A" w:rsidP="0019741A">
      <w:pPr>
        <w:ind w:firstLine="720"/>
        <w:jc w:val="both"/>
        <w:rPr>
          <w:rFonts w:ascii="Times New Roman" w:hAnsi="Times New Roman" w:cs="Times New Roman"/>
          <w:noProof/>
          <w:sz w:val="24"/>
          <w:lang w:val="mn-MN"/>
        </w:rPr>
      </w:pPr>
      <w:r w:rsidRPr="0019741A">
        <w:rPr>
          <w:rFonts w:ascii="Times New Roman" w:hAnsi="Times New Roman" w:cs="Times New Roman"/>
          <w:noProof/>
          <w:sz w:val="24"/>
        </w:rPr>
        <w:lastRenderedPageBreak/>
        <w:drawing>
          <wp:inline distT="0" distB="0" distL="0" distR="0" wp14:anchorId="335F2211" wp14:editId="63AAC7A8">
            <wp:extent cx="4362450" cy="2143125"/>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741A" w:rsidRPr="0019741A" w:rsidRDefault="0019741A" w:rsidP="0019741A">
      <w:pPr>
        <w:ind w:left="720" w:firstLine="720"/>
        <w:jc w:val="both"/>
        <w:rPr>
          <w:rFonts w:ascii="Times New Roman" w:hAnsi="Times New Roman" w:cs="Times New Roman"/>
          <w:b/>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3</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rPr>
      </w:pPr>
      <w:r w:rsidRPr="0019741A">
        <w:rPr>
          <w:rFonts w:ascii="Times New Roman" w:hAnsi="Times New Roman" w:cs="Times New Roman"/>
          <w:sz w:val="24"/>
          <w:lang w:val="mn-MN"/>
        </w:rPr>
        <w:t>Судалгаанд хамрагдсан 50 өрхөөс 29 өрх нь байшинд амьдардаг. Үүнээс 12 /42%/ өрх 20-36м</w:t>
      </w:r>
      <w:r w:rsidRPr="0019741A">
        <w:rPr>
          <w:rFonts w:ascii="Times New Roman" w:hAnsi="Times New Roman" w:cs="Times New Roman"/>
          <w:sz w:val="24"/>
          <w:vertAlign w:val="superscript"/>
          <w:lang w:val="mn-MN"/>
        </w:rPr>
        <w:t xml:space="preserve">2 </w:t>
      </w:r>
      <w:r w:rsidRPr="0019741A">
        <w:rPr>
          <w:rFonts w:ascii="Times New Roman" w:hAnsi="Times New Roman" w:cs="Times New Roman"/>
          <w:sz w:val="24"/>
          <w:lang w:val="mn-MN"/>
        </w:rPr>
        <w:t>, 9 /31%/өрх 36-40м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5 /17%/ өрх 40-60м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3 /10%/ өрх нь 60-100м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xml:space="preserve"> хэмжээтэй байшинд амьдарч байна</w:t>
      </w:r>
      <w:r w:rsidRPr="0019741A">
        <w:rPr>
          <w:rFonts w:ascii="Times New Roman" w:hAnsi="Times New Roman" w:cs="Times New Roman"/>
          <w:sz w:val="24"/>
        </w:rPr>
        <w:t>.</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drawing>
          <wp:inline distT="0" distB="0" distL="0" distR="0" wp14:anchorId="29BA5DEF" wp14:editId="6DB274DC">
            <wp:extent cx="4362450" cy="21431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4</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 xml:space="preserve">Судалгаанд хамрагдсан 50/38%/өрхөөс 19 өрх 1 жил хүртэл, мөн 24%  буюу 12 өрх 1-2 жил, үлдсэн 19 /38%/ өрх 2-3 жил хэрэглэж байгаа нь доорх графикаас харагдаж байна. </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drawing>
          <wp:inline distT="0" distB="0" distL="0" distR="0" wp14:anchorId="723A105C" wp14:editId="38927D9A">
            <wp:extent cx="4362450" cy="2276475"/>
            <wp:effectExtent l="19050" t="0" r="1905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5</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lastRenderedPageBreak/>
        <w:t>Нийт судалгаанд хамрагдсан 50 өрхийн 29 /58%/ өрх Багануурын уурхайн нүүрсийг, 20 /40%/  өрх Налайхын уурхайн нүүрсийг хэрэглэж, үлдсэн 1 /2%/айл эдгээр уурхайн нүүрсээс өөр орд хэрэглэдэг гэжээ. Судалгаанд хамрагдсан 50 өрхөөс Алаг толгой, Шарын голын уурхайн нүүрсийг хэрэглэдэг өрх байхгүй байна.</w:t>
      </w:r>
    </w:p>
    <w:p w:rsidR="0019741A" w:rsidRPr="0019741A" w:rsidRDefault="0019741A" w:rsidP="0019741A">
      <w:pPr>
        <w:jc w:val="both"/>
        <w:rPr>
          <w:rFonts w:ascii="Times New Roman" w:hAnsi="Times New Roman" w:cs="Times New Roman"/>
          <w:sz w:val="24"/>
          <w:lang w:val="mn-MN"/>
        </w:rPr>
      </w:pPr>
      <w:r w:rsidRPr="0019741A">
        <w:rPr>
          <w:rFonts w:ascii="Times New Roman" w:hAnsi="Times New Roman" w:cs="Times New Roman"/>
          <w:noProof/>
          <w:sz w:val="24"/>
        </w:rPr>
        <w:drawing>
          <wp:inline distT="0" distB="0" distL="0" distR="0" wp14:anchorId="66E9513D" wp14:editId="1FDE7844">
            <wp:extent cx="2943225" cy="2428875"/>
            <wp:effectExtent l="1905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9741A">
        <w:rPr>
          <w:rFonts w:ascii="Times New Roman" w:hAnsi="Times New Roman" w:cs="Times New Roman"/>
          <w:noProof/>
          <w:sz w:val="24"/>
        </w:rPr>
        <w:drawing>
          <wp:inline distT="0" distB="0" distL="0" distR="0" wp14:anchorId="34B879C8" wp14:editId="2424C686">
            <wp:extent cx="2943225" cy="2428875"/>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741A" w:rsidRPr="0019741A" w:rsidRDefault="0019741A" w:rsidP="0019741A">
      <w:pPr>
        <w:jc w:val="both"/>
        <w:rPr>
          <w:rFonts w:ascii="Times New Roman" w:hAnsi="Times New Roman" w:cs="Times New Roman"/>
          <w:sz w:val="24"/>
          <w:lang w:val="mn-MN"/>
        </w:rPr>
      </w:pPr>
      <w:r w:rsidRPr="0019741A">
        <w:rPr>
          <w:rFonts w:ascii="Times New Roman" w:hAnsi="Times New Roman" w:cs="Times New Roman"/>
          <w:b/>
          <w:sz w:val="24"/>
          <w:lang w:val="mn-MN"/>
        </w:rPr>
        <w:tab/>
      </w:r>
      <w:r w:rsidRPr="0019741A">
        <w:rPr>
          <w:rFonts w:ascii="Times New Roman" w:hAnsi="Times New Roman" w:cs="Times New Roman"/>
          <w:b/>
          <w:sz w:val="24"/>
        </w:rPr>
        <w:t>/</w:t>
      </w:r>
      <w:r w:rsidRPr="0019741A">
        <w:rPr>
          <w:rFonts w:ascii="Times New Roman" w:hAnsi="Times New Roman" w:cs="Times New Roman"/>
          <w:b/>
          <w:sz w:val="24"/>
          <w:lang w:val="mn-MN"/>
        </w:rPr>
        <w:t>график 6</w:t>
      </w:r>
      <w:r w:rsidRPr="0019741A">
        <w:rPr>
          <w:rFonts w:ascii="Times New Roman" w:hAnsi="Times New Roman" w:cs="Times New Roman"/>
          <w:b/>
          <w:sz w:val="24"/>
        </w:rPr>
        <w:t>//</w:t>
      </w:r>
      <w:r w:rsidRPr="0019741A">
        <w:rPr>
          <w:rFonts w:ascii="Times New Roman" w:hAnsi="Times New Roman" w:cs="Times New Roman"/>
          <w:b/>
          <w:sz w:val="24"/>
          <w:lang w:val="mn-MN"/>
        </w:rPr>
        <w:t xml:space="preserve"> график 7</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Нэг удаагийн галлагаагаар Монгол гэрт амьдардаг нийт 21 өрхөөс 20 /95%/ өрх “5-7” кг нүүрс, 1 /5%/айл “8-10” кг нүүрс  хэрэглэж байна.</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sz w:val="24"/>
          <w:lang w:val="mn-MN"/>
        </w:rPr>
        <w:t xml:space="preserve">Байшинд амьдардаг 29 өрхийн 15 /52%/ өрх “5-7” кг нүүрс, 8 /28%/ өрх “11-15” кг нүүрс хэрэглэж байна. Үлдсэн 5 /17%/ өрх “8-10” кг нүүрс, 1 /3%/айл “16-20” кг нүүрсийг  хэрэглэж байна. </w:t>
      </w:r>
    </w:p>
    <w:p w:rsidR="0019741A" w:rsidRPr="0019741A" w:rsidRDefault="0019741A" w:rsidP="0019741A">
      <w:pPr>
        <w:jc w:val="both"/>
        <w:rPr>
          <w:rFonts w:ascii="Times New Roman" w:hAnsi="Times New Roman" w:cs="Times New Roman"/>
          <w:sz w:val="24"/>
          <w:lang w:val="mn-MN"/>
        </w:rPr>
      </w:pP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drawing>
          <wp:inline distT="0" distB="0" distL="0" distR="0" wp14:anchorId="31E0C67E" wp14:editId="172B9203">
            <wp:extent cx="4572000" cy="241935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741A" w:rsidRPr="0019741A" w:rsidRDefault="0019741A" w:rsidP="0019741A">
      <w:pPr>
        <w:ind w:left="720" w:firstLine="720"/>
        <w:jc w:val="both"/>
        <w:rPr>
          <w:rFonts w:ascii="Times New Roman" w:hAnsi="Times New Roman" w:cs="Times New Roman"/>
          <w:b/>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8</w:t>
      </w:r>
      <w:r w:rsidRPr="0019741A">
        <w:rPr>
          <w:rFonts w:ascii="Times New Roman" w:hAnsi="Times New Roman" w:cs="Times New Roman"/>
          <w:b/>
          <w:sz w:val="24"/>
        </w:rPr>
        <w:t>/</w:t>
      </w:r>
    </w:p>
    <w:p w:rsidR="0019741A" w:rsidRPr="0019741A" w:rsidRDefault="0019741A" w:rsidP="0019741A">
      <w:pPr>
        <w:ind w:left="720" w:firstLine="720"/>
        <w:jc w:val="both"/>
        <w:rPr>
          <w:rFonts w:ascii="Times New Roman" w:hAnsi="Times New Roman" w:cs="Times New Roman"/>
          <w:b/>
          <w:sz w:val="24"/>
          <w:lang w:val="mn-MN"/>
        </w:rPr>
      </w:pPr>
      <w:r w:rsidRPr="0019741A">
        <w:rPr>
          <w:rFonts w:ascii="Times New Roman" w:hAnsi="Times New Roman" w:cs="Times New Roman"/>
          <w:sz w:val="24"/>
          <w:lang w:val="mn-MN"/>
        </w:rPr>
        <w:t>Судалгаанд хамрагдсан 33 /66%/ өрх галлах бүрдээ мод хэрэглэж үлдсэн 17 /34%/ өрх цогон дээрээ шууд нүүрсээ хийж галлаж байна.</w:t>
      </w:r>
    </w:p>
    <w:p w:rsidR="0019741A" w:rsidRPr="0019741A" w:rsidRDefault="0019741A" w:rsidP="0019741A">
      <w:pPr>
        <w:ind w:firstLine="720"/>
        <w:rPr>
          <w:rFonts w:ascii="Times New Roman" w:hAnsi="Times New Roman" w:cs="Times New Roman"/>
          <w:b/>
          <w:sz w:val="24"/>
          <w:lang w:val="mn-MN"/>
        </w:rPr>
      </w:pPr>
      <w:r w:rsidRPr="0019741A">
        <w:rPr>
          <w:rFonts w:ascii="Times New Roman" w:hAnsi="Times New Roman" w:cs="Times New Roman"/>
          <w:noProof/>
          <w:sz w:val="24"/>
        </w:rPr>
        <w:lastRenderedPageBreak/>
        <w:drawing>
          <wp:inline distT="0" distB="0" distL="0" distR="0" wp14:anchorId="7D8D4671" wp14:editId="2FD45696">
            <wp:extent cx="4572000" cy="27432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741A" w:rsidRPr="0019741A" w:rsidRDefault="0019741A" w:rsidP="0019741A">
      <w:pPr>
        <w:ind w:left="720" w:firstLine="720"/>
        <w:jc w:val="both"/>
        <w:rPr>
          <w:rFonts w:ascii="Times New Roman" w:hAnsi="Times New Roman" w:cs="Times New Roman"/>
          <w:b/>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9</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sz w:val="24"/>
          <w:lang w:val="mn-MN"/>
        </w:rPr>
        <w:t>Нэг удаагийн галлагаагаар судалгаанд хамрагдсан нийт 50 өрхөөс 17 /34%/ өрх 500гр-аас бага, 23 /46%/ өрх 500гр-700гр, 4 /8%/ өрх  800гр-1000гр хүртлэх мод хэрэглэж үлдсэн 1 /2%/ айл 1600гр-2000гр мод хэрэглэдэг гэсэн судалгаа гарсан байна.</w:t>
      </w:r>
    </w:p>
    <w:p w:rsidR="0019741A" w:rsidRPr="0019741A" w:rsidRDefault="0019741A" w:rsidP="0019741A">
      <w:pPr>
        <w:ind w:firstLine="720"/>
        <w:jc w:val="both"/>
        <w:rPr>
          <w:rFonts w:ascii="Times New Roman" w:hAnsi="Times New Roman" w:cs="Times New Roman"/>
          <w:noProof/>
          <w:sz w:val="24"/>
          <w:lang w:val="mn-MN"/>
        </w:rPr>
      </w:pPr>
      <w:r w:rsidRPr="0019741A">
        <w:rPr>
          <w:rFonts w:ascii="Times New Roman" w:hAnsi="Times New Roman" w:cs="Times New Roman"/>
          <w:noProof/>
          <w:sz w:val="24"/>
        </w:rPr>
        <w:drawing>
          <wp:inline distT="0" distB="0" distL="0" distR="0" wp14:anchorId="000A83CD" wp14:editId="2E6EF1A4">
            <wp:extent cx="4514850" cy="2543175"/>
            <wp:effectExtent l="19050" t="0" r="19050" b="0"/>
            <wp:docPr id="2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10</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 xml:space="preserve">Сайжруулсан зуухыг хэрэглэснээр түлшний хэмнэлт гарсан 34 /68%/ өрх, онцын ялгаагүй гэсэн 14 /28%/ өрх, хэмнэлт огт гараагүй гэсэн 2 /4%/ өрх байна. </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noProof/>
          <w:sz w:val="24"/>
        </w:rPr>
        <w:lastRenderedPageBreak/>
        <w:drawing>
          <wp:inline distT="0" distB="0" distL="0" distR="0" wp14:anchorId="7138F3D2" wp14:editId="30EEC590">
            <wp:extent cx="4543425" cy="2362200"/>
            <wp:effectExtent l="1905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11</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Судалгаанд хамрагдсан 50 өрхйин ихэнхи нь буюу 41 /82%/ өрх сайжруулсан зуухыг галлахад ямар нэгэн хүндрэл гардаггүй. Харин үлдсэн 9 /18%/ өрх ямарваа нэг шалтгаанаар хүндрэл байдаг гэжээ.</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drawing>
          <wp:inline distT="0" distB="0" distL="0" distR="0" wp14:anchorId="531DEBF8" wp14:editId="3DF26DF3">
            <wp:extent cx="4514850" cy="2390775"/>
            <wp:effectExtent l="19050" t="0" r="19050" b="0"/>
            <wp:docPr id="2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741A" w:rsidRPr="0019741A" w:rsidRDefault="0019741A" w:rsidP="0019741A">
      <w:pPr>
        <w:ind w:left="720" w:firstLine="720"/>
        <w:jc w:val="both"/>
        <w:rPr>
          <w:rFonts w:ascii="Times New Roman" w:hAnsi="Times New Roman" w:cs="Times New Roman"/>
          <w:b/>
          <w:sz w:val="24"/>
          <w:lang w:val="mn-MN"/>
        </w:rPr>
      </w:pPr>
      <w:r w:rsidRPr="0019741A">
        <w:rPr>
          <w:rFonts w:ascii="Times New Roman" w:hAnsi="Times New Roman" w:cs="Times New Roman"/>
          <w:b/>
          <w:sz w:val="24"/>
          <w:lang w:val="mn-MN"/>
        </w:rPr>
        <w:t>/график 12</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 xml:space="preserve">Графикаас харахад судалгаанд хамрагдсан өрхүүдийн 17 /34%/ өрх нүүрсээ бөөндөж, 16 /32%/ өрх жижиглэнгээр, 11 /22%/ өрх долоо хоногоор, үлдсэн 6 /12%/ өрх шуудайгаар авдаг байна. </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lastRenderedPageBreak/>
        <w:drawing>
          <wp:inline distT="0" distB="0" distL="0" distR="0" wp14:anchorId="1870C97D" wp14:editId="39EE7B74">
            <wp:extent cx="4514850" cy="250507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741A" w:rsidRPr="0019741A" w:rsidRDefault="0019741A" w:rsidP="0019741A">
      <w:pPr>
        <w:ind w:left="720" w:firstLine="720"/>
        <w:jc w:val="both"/>
        <w:rPr>
          <w:rFonts w:ascii="Times New Roman" w:hAnsi="Times New Roman" w:cs="Times New Roman"/>
          <w:b/>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13/</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Судалгаанд хамрагдсан 50 өрхөөс дийлэнх 36 /72%/ өрх жилд 2тн-4тн нүүрс зарцуулж, 10 /20%/ өрх 5тн-7тн нүүрс, 2 /4%/ өрх 8тн-10тн нүүрс, дахин 2 /4%/ өрх эдгээрээс их болон бага хэмжээтэй нүүрс хэрэглэдэг буюу бусад гэсэн үзүүлэлттэй байна.</w:t>
      </w:r>
    </w:p>
    <w:p w:rsidR="0019741A" w:rsidRPr="0019741A" w:rsidRDefault="0019741A" w:rsidP="0019741A">
      <w:pPr>
        <w:jc w:val="both"/>
        <w:rPr>
          <w:rFonts w:ascii="Times New Roman" w:hAnsi="Times New Roman" w:cs="Times New Roman"/>
          <w:sz w:val="24"/>
          <w:lang w:val="mn-MN"/>
        </w:rPr>
      </w:pPr>
    </w:p>
    <w:p w:rsidR="0019741A" w:rsidRPr="0019741A" w:rsidRDefault="0019741A" w:rsidP="0019741A">
      <w:pPr>
        <w:ind w:firstLine="720"/>
        <w:rPr>
          <w:rFonts w:ascii="Times New Roman" w:hAnsi="Times New Roman" w:cs="Times New Roman"/>
          <w:b/>
          <w:sz w:val="24"/>
          <w:lang w:val="mn-MN"/>
        </w:rPr>
      </w:pPr>
      <w:r w:rsidRPr="0019741A">
        <w:rPr>
          <w:rFonts w:ascii="Times New Roman" w:hAnsi="Times New Roman" w:cs="Times New Roman"/>
          <w:noProof/>
          <w:sz w:val="24"/>
        </w:rPr>
        <w:drawing>
          <wp:inline distT="0" distB="0" distL="0" distR="0" wp14:anchorId="0D02F014" wp14:editId="44C0E810">
            <wp:extent cx="4371975" cy="23717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741A" w:rsidRPr="0019741A" w:rsidRDefault="0019741A" w:rsidP="0019741A">
      <w:pPr>
        <w:ind w:left="720" w:firstLine="720"/>
        <w:rPr>
          <w:rFonts w:ascii="Times New Roman" w:hAnsi="Times New Roman" w:cs="Times New Roman"/>
          <w:b/>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14</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sz w:val="24"/>
          <w:lang w:val="mn-MN"/>
        </w:rPr>
        <w:t xml:space="preserve">Судалгаанд хамрагдсан 50 өрхөөс 13 /26%/ өрх 150.000-200.000 төгрөг, 19 /38%/ өрх 200.000-350.000 төгрөг, 9 /18%/ өрх 350.000-400.000 төгрөг зарцуулдаг. Үлдсэн 9 /18%/ өрх400.000 төгрөгөөс их </w:t>
      </w:r>
      <w:proofErr w:type="spellStart"/>
      <w:r w:rsidRPr="0019741A">
        <w:rPr>
          <w:rFonts w:ascii="Times New Roman" w:hAnsi="Times New Roman" w:cs="Times New Roman"/>
          <w:sz w:val="24"/>
        </w:rPr>
        <w:t>мөнгөндүн</w:t>
      </w:r>
      <w:proofErr w:type="spellEnd"/>
      <w:r w:rsidRPr="0019741A">
        <w:rPr>
          <w:rFonts w:ascii="Times New Roman" w:hAnsi="Times New Roman" w:cs="Times New Roman"/>
          <w:sz w:val="24"/>
          <w:lang w:val="mn-MN"/>
        </w:rPr>
        <w:t>г зарцуулдаг байна.</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noProof/>
          <w:sz w:val="24"/>
        </w:rPr>
        <w:lastRenderedPageBreak/>
        <w:drawing>
          <wp:inline distT="0" distB="0" distL="0" distR="0" wp14:anchorId="37937B84" wp14:editId="2FF6384B">
            <wp:extent cx="4305300" cy="23812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15</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Судалгаанд хамрагдсан өрхийн 21 /42%/ өрх 80.000-100.000 төгрөг, 13 /26%/ өрх 100.000-150.000 төгрөг, 5 /10%/ өрх 150.000-200.000 төгрөгийг зарцуулж үлдсэн 11 /22%/ өрх 200.000төгрөгөөс дээш мөнгөн дүнг зарцуулдаг байна.</w:t>
      </w:r>
    </w:p>
    <w:p w:rsidR="0019741A" w:rsidRPr="0019741A" w:rsidRDefault="0019741A" w:rsidP="0019741A">
      <w:pPr>
        <w:jc w:val="both"/>
        <w:rPr>
          <w:rFonts w:ascii="Times New Roman" w:hAnsi="Times New Roman" w:cs="Times New Roman"/>
          <w:sz w:val="24"/>
          <w:lang w:val="mn-MN"/>
        </w:rPr>
      </w:pP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noProof/>
          <w:sz w:val="24"/>
        </w:rPr>
        <w:drawing>
          <wp:inline distT="0" distB="0" distL="0" distR="0" wp14:anchorId="13DA57B6" wp14:editId="3A639904">
            <wp:extent cx="4305300" cy="2276475"/>
            <wp:effectExtent l="19050" t="0" r="1905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16</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Түүхий нүүрс хэрэглэснээр хамгын их хүндрэлтэй асуудал бол 34 /68%/ өрх хөө тортог их, 7 /14%/ өрх нунтаг, 4 /8%/ өрх хэт том, 2 /4%/ өрх чулуужилт ихтэй гэсэн байна. Мөн адил 2 /4%/ өрх илч муу гэж үлдсэн 1 айл буюу 2% нь хурдан шатдаг гэсэн судалгаа гарчээ.</w:t>
      </w:r>
    </w:p>
    <w:p w:rsidR="0019741A" w:rsidRPr="0019741A" w:rsidRDefault="0019741A" w:rsidP="0019741A">
      <w:pPr>
        <w:jc w:val="both"/>
        <w:rPr>
          <w:rFonts w:ascii="Times New Roman" w:hAnsi="Times New Roman" w:cs="Times New Roman"/>
          <w:sz w:val="24"/>
          <w:lang w:val="mn-MN"/>
        </w:rPr>
      </w:pP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noProof/>
          <w:sz w:val="24"/>
        </w:rPr>
        <w:lastRenderedPageBreak/>
        <w:drawing>
          <wp:inline distT="0" distB="0" distL="0" distR="0" wp14:anchorId="19F1F543" wp14:editId="725AD7C4">
            <wp:extent cx="4343400" cy="2581275"/>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741A" w:rsidRPr="0019741A" w:rsidRDefault="0019741A" w:rsidP="0019741A">
      <w:pPr>
        <w:ind w:left="720" w:firstLine="720"/>
        <w:jc w:val="both"/>
        <w:rPr>
          <w:rFonts w:ascii="Times New Roman" w:hAnsi="Times New Roman" w:cs="Times New Roman"/>
          <w:sz w:val="24"/>
          <w:lang w:val="mn-MN"/>
        </w:rPr>
      </w:pPr>
      <w:r w:rsidRPr="0019741A">
        <w:rPr>
          <w:rFonts w:ascii="Times New Roman" w:hAnsi="Times New Roman" w:cs="Times New Roman"/>
          <w:b/>
          <w:sz w:val="24"/>
        </w:rPr>
        <w:t>/</w:t>
      </w:r>
      <w:r w:rsidRPr="0019741A">
        <w:rPr>
          <w:rFonts w:ascii="Times New Roman" w:hAnsi="Times New Roman" w:cs="Times New Roman"/>
          <w:b/>
          <w:sz w:val="24"/>
          <w:lang w:val="mn-MN"/>
        </w:rPr>
        <w:t>график 17</w:t>
      </w:r>
      <w:r w:rsidRPr="0019741A">
        <w:rPr>
          <w:rFonts w:ascii="Times New Roman" w:hAnsi="Times New Roman" w:cs="Times New Roman"/>
          <w:b/>
          <w:sz w:val="24"/>
        </w:rPr>
        <w:t>/</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sz w:val="24"/>
          <w:lang w:val="mn-MN"/>
        </w:rPr>
        <w:t>Түүхий нүүрс хэрэглэснээр орчинд хэрхэн нөлөөлдөг вэ? Гэсэн асуултанд судалгаанд хамрагдсан 50 өрхийн дийлэнх 15 /30%/ өрх эвгүй үнэртэй, удаах 13 /26%/ өрх үнс тоосжилт ихтэй, 7 /14%/ өрх орчинд бохирдол ихээр үүсэгдэг гэсэн бөгөөд мөн адил 7 /14%/ өрх хүний эрүүл мэндэд сөрөг нөлөөтэй, үлдсэн 8 /16%/ өрх байгаль орчинд сөрөг нөлөө үзүүлдэг гэсэн байна.</w:t>
      </w:r>
    </w:p>
    <w:p w:rsidR="0019741A" w:rsidRPr="0019741A" w:rsidRDefault="0019741A" w:rsidP="0019741A">
      <w:pPr>
        <w:jc w:val="both"/>
        <w:rPr>
          <w:rFonts w:ascii="Times New Roman" w:hAnsi="Times New Roman" w:cs="Times New Roman"/>
          <w:b/>
          <w:sz w:val="24"/>
          <w:lang w:val="mn-MN"/>
        </w:rPr>
      </w:pPr>
    </w:p>
    <w:p w:rsidR="0019741A" w:rsidRPr="0019741A" w:rsidRDefault="0019741A" w:rsidP="0019741A">
      <w:pPr>
        <w:jc w:val="both"/>
        <w:rPr>
          <w:rFonts w:ascii="Times New Roman" w:hAnsi="Times New Roman" w:cs="Times New Roman"/>
          <w:b/>
          <w:sz w:val="24"/>
          <w:lang w:val="mn-MN"/>
        </w:rPr>
      </w:pPr>
    </w:p>
    <w:p w:rsidR="0019741A" w:rsidRPr="0019741A" w:rsidRDefault="0019741A" w:rsidP="0019741A">
      <w:pPr>
        <w:spacing w:line="240" w:lineRule="auto"/>
        <w:jc w:val="both"/>
        <w:rPr>
          <w:rFonts w:ascii="Times New Roman" w:hAnsi="Times New Roman" w:cs="Times New Roman"/>
          <w:b/>
          <w:sz w:val="24"/>
          <w:lang w:val="mn-MN"/>
        </w:rPr>
      </w:pPr>
      <w:r w:rsidRPr="0019741A">
        <w:rPr>
          <w:rFonts w:ascii="Times New Roman" w:hAnsi="Times New Roman" w:cs="Times New Roman"/>
          <w:b/>
          <w:sz w:val="24"/>
          <w:lang w:val="mn-MN"/>
        </w:rPr>
        <w:t>Товч мэдээлэл:</w:t>
      </w:r>
    </w:p>
    <w:p w:rsidR="0019741A" w:rsidRPr="0019741A" w:rsidRDefault="0019741A" w:rsidP="0019741A">
      <w:pPr>
        <w:spacing w:line="240" w:lineRule="auto"/>
        <w:rPr>
          <w:rFonts w:ascii="Times New Roman" w:hAnsi="Times New Roman" w:cs="Times New Roman"/>
          <w:sz w:val="24"/>
          <w:lang w:val="mn-MN"/>
        </w:rPr>
      </w:pPr>
      <w:r w:rsidRPr="0019741A">
        <w:rPr>
          <w:rFonts w:ascii="Times New Roman" w:hAnsi="Times New Roman" w:cs="Times New Roman"/>
          <w:b/>
          <w:sz w:val="24"/>
          <w:lang w:val="mn-MN"/>
        </w:rPr>
        <w:t>Хэрэглэж буй зуухны төрөл</w:t>
      </w:r>
      <w:r w:rsidRPr="0019741A">
        <w:rPr>
          <w:rFonts w:ascii="Times New Roman" w:hAnsi="Times New Roman" w:cs="Times New Roman"/>
          <w:sz w:val="24"/>
          <w:lang w:val="mn-MN"/>
        </w:rPr>
        <w:t xml:space="preserve">-Дээрх айлуудын 25 буюу /50% нь “Өлзий” зууххэрэглэдэг.                                                                                                                  </w:t>
      </w:r>
      <w:r w:rsidRPr="0019741A">
        <w:rPr>
          <w:rFonts w:ascii="Times New Roman" w:hAnsi="Times New Roman" w:cs="Times New Roman"/>
          <w:b/>
          <w:lang w:val="mn-MN"/>
        </w:rPr>
        <w:t>Галлагааны зарчим</w:t>
      </w:r>
      <w:r w:rsidRPr="0019741A">
        <w:rPr>
          <w:rFonts w:ascii="Times New Roman" w:hAnsi="Times New Roman" w:cs="Times New Roman"/>
          <w:lang w:val="mn-MN"/>
        </w:rPr>
        <w:t xml:space="preserve">- </w:t>
      </w:r>
      <w:r w:rsidRPr="0019741A">
        <w:rPr>
          <w:rFonts w:ascii="Times New Roman" w:hAnsi="Times New Roman" w:cs="Times New Roman"/>
          <w:sz w:val="24"/>
          <w:lang w:val="mn-MN"/>
        </w:rPr>
        <w:t>33 /66%/ өрх галлах бүрдээ мод хэрэглэдэг.</w:t>
      </w:r>
      <w:r w:rsidRPr="0019741A">
        <w:rPr>
          <w:rFonts w:ascii="Times New Roman" w:hAnsi="Times New Roman" w:cs="Times New Roman"/>
          <w:b/>
          <w:lang w:val="mn-MN"/>
        </w:rPr>
        <w:t>Нэг удаагийн галлагааны хэрэглэх нүүрс</w:t>
      </w:r>
      <w:r w:rsidRPr="0019741A">
        <w:rPr>
          <w:rFonts w:ascii="Times New Roman" w:hAnsi="Times New Roman" w:cs="Times New Roman"/>
          <w:lang w:val="mn-MN"/>
        </w:rPr>
        <w:t>-</w:t>
      </w:r>
      <w:r w:rsidRPr="0019741A">
        <w:rPr>
          <w:rFonts w:ascii="Times New Roman" w:hAnsi="Times New Roman" w:cs="Times New Roman"/>
          <w:sz w:val="24"/>
          <w:lang w:val="mn-MN"/>
        </w:rPr>
        <w:t>70% нь “5-7” кг нүүрс хэрэглэдэг.</w:t>
      </w:r>
      <w:r w:rsidRPr="0019741A">
        <w:rPr>
          <w:rFonts w:ascii="Times New Roman" w:hAnsi="Times New Roman" w:cs="Times New Roman"/>
          <w:b/>
          <w:lang w:val="mn-MN"/>
        </w:rPr>
        <w:t>Жилд зарцуулдаг нүүрсний хэмжээ</w:t>
      </w:r>
      <w:r w:rsidRPr="0019741A">
        <w:rPr>
          <w:rFonts w:ascii="Times New Roman" w:hAnsi="Times New Roman" w:cs="Times New Roman"/>
          <w:lang w:val="mn-MN"/>
        </w:rPr>
        <w:t>-</w:t>
      </w:r>
      <w:r w:rsidRPr="0019741A">
        <w:rPr>
          <w:rFonts w:ascii="Times New Roman" w:hAnsi="Times New Roman" w:cs="Times New Roman"/>
          <w:sz w:val="24"/>
          <w:lang w:val="mn-MN"/>
        </w:rPr>
        <w:t>36 /72%/ өрх жилд “2-4”тн нүүрс хэрэглэдэг.</w:t>
      </w:r>
      <w:r w:rsidRPr="0019741A">
        <w:rPr>
          <w:rFonts w:ascii="Times New Roman" w:hAnsi="Times New Roman" w:cs="Times New Roman"/>
          <w:b/>
          <w:sz w:val="24"/>
          <w:lang w:val="mn-MN"/>
        </w:rPr>
        <w:t>Нүүрсээ худалдан авах хэлбэр</w:t>
      </w:r>
      <w:r w:rsidRPr="0019741A">
        <w:rPr>
          <w:rFonts w:ascii="Times New Roman" w:hAnsi="Times New Roman" w:cs="Times New Roman"/>
          <w:sz w:val="24"/>
          <w:lang w:val="mn-MN"/>
        </w:rPr>
        <w:t>- 17 /34%/ өрх нүүрсээ бөөндөж авдаг, 16 /32%/ өрх жижиглэнгээр авдаг.</w:t>
      </w:r>
      <w:r w:rsidRPr="0019741A">
        <w:rPr>
          <w:rFonts w:ascii="Times New Roman" w:hAnsi="Times New Roman" w:cs="Times New Roman"/>
          <w:b/>
          <w:sz w:val="24"/>
          <w:lang w:val="mn-MN"/>
        </w:rPr>
        <w:t>Гэрийн дулаалга</w:t>
      </w:r>
      <w:r w:rsidRPr="0019741A">
        <w:rPr>
          <w:rFonts w:ascii="Times New Roman" w:hAnsi="Times New Roman" w:cs="Times New Roman"/>
          <w:sz w:val="24"/>
          <w:lang w:val="mn-MN"/>
        </w:rPr>
        <w:t>-11 /52 %/ өрх нь 2 давхар дулаалгатай байна.</w:t>
      </w:r>
      <w:r w:rsidRPr="0019741A">
        <w:rPr>
          <w:rFonts w:ascii="Times New Roman" w:hAnsi="Times New Roman" w:cs="Times New Roman"/>
          <w:b/>
          <w:sz w:val="24"/>
          <w:lang w:val="mn-MN"/>
        </w:rPr>
        <w:t>Байшингийн хэмжээ</w:t>
      </w:r>
      <w:r w:rsidRPr="0019741A">
        <w:rPr>
          <w:rFonts w:ascii="Times New Roman" w:hAnsi="Times New Roman" w:cs="Times New Roman"/>
          <w:sz w:val="24"/>
          <w:lang w:val="mn-MN"/>
        </w:rPr>
        <w:t>- 12/42%/ өрх 20-36м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9/31%/ өрх 36-40м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xml:space="preserve">, байшинд амьдарч байна.                                                                                                                                       </w:t>
      </w:r>
      <w:r w:rsidRPr="0019741A">
        <w:rPr>
          <w:rFonts w:ascii="Times New Roman" w:hAnsi="Times New Roman" w:cs="Times New Roman"/>
          <w:b/>
          <w:sz w:val="24"/>
          <w:lang w:val="mn-MN"/>
        </w:rPr>
        <w:t>Жилд нүүрсэнд зарцуулдаг зардал</w:t>
      </w:r>
      <w:r w:rsidRPr="0019741A">
        <w:rPr>
          <w:rFonts w:ascii="Times New Roman" w:hAnsi="Times New Roman" w:cs="Times New Roman"/>
          <w:sz w:val="24"/>
          <w:lang w:val="mn-MN"/>
        </w:rPr>
        <w:t xml:space="preserve">-19 /38%/ өрх 200.000-350.000 төгрөг, 13 /26%/ өрх 150.000-200.000 төгрөг.                                                                                            </w:t>
      </w:r>
      <w:r w:rsidRPr="0019741A">
        <w:rPr>
          <w:rFonts w:ascii="Times New Roman" w:hAnsi="Times New Roman" w:cs="Times New Roman"/>
          <w:b/>
          <w:sz w:val="24"/>
          <w:lang w:val="mn-MN"/>
        </w:rPr>
        <w:t>Сайжруулсан зуухыг хэрэглэснээр гарсан түлшний хэмнэлт</w:t>
      </w:r>
      <w:r w:rsidRPr="0019741A">
        <w:rPr>
          <w:rFonts w:ascii="Times New Roman" w:hAnsi="Times New Roman" w:cs="Times New Roman"/>
          <w:sz w:val="24"/>
          <w:lang w:val="mn-MN"/>
        </w:rPr>
        <w:t>- 34 /68%/ өрх түлшний хэмнэлт гарсан.</w:t>
      </w:r>
    </w:p>
    <w:p w:rsidR="0019741A" w:rsidRPr="0019741A" w:rsidRDefault="0019741A" w:rsidP="0019741A">
      <w:pPr>
        <w:jc w:val="both"/>
        <w:rPr>
          <w:rFonts w:ascii="Times New Roman" w:hAnsi="Times New Roman" w:cs="Times New Roman"/>
          <w:b/>
          <w:sz w:val="24"/>
          <w:lang w:val="mn-MN"/>
        </w:rPr>
      </w:pPr>
    </w:p>
    <w:p w:rsidR="0019741A" w:rsidRPr="0019741A" w:rsidRDefault="0019741A" w:rsidP="0019741A">
      <w:pPr>
        <w:jc w:val="both"/>
        <w:rPr>
          <w:rFonts w:ascii="Times New Roman" w:hAnsi="Times New Roman" w:cs="Times New Roman"/>
          <w:b/>
          <w:sz w:val="24"/>
          <w:lang w:val="mn-MN"/>
        </w:rPr>
      </w:pPr>
      <w:r w:rsidRPr="0019741A">
        <w:rPr>
          <w:rFonts w:ascii="Times New Roman" w:hAnsi="Times New Roman" w:cs="Times New Roman"/>
          <w:b/>
          <w:sz w:val="24"/>
          <w:lang w:val="mn-MN"/>
        </w:rPr>
        <w:t xml:space="preserve">Дүгнэлт: </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Сайжруулсан түлш хэрэглээнд нэвтрүүлэх туршилтын ажлын суурь судалгааг Сүхбаатар дүүргийн 12 дугаар хорооны нийт 50 өрхөөс 2014 оны 2 дугаар сарын 17 ны өдөр авлаа. Судалгаанд Байшинд амьдардаг 29, Монгол гэрт амьдардаг 21 айлхамрагдсан. Монгол гэрт амьдардаг 21 өрхөөс 2 давхар бүрээстэй 11 /52 %/ өрх, 3 давхар бүрээстэй 8 /38%/ өрх, үлдсэн 10%  буюу 2 өрх дан бүрээстэй байгаа  бөгөөд 11 /52 %/ өрх нь 2 давхар дулаалгатай байна.  Байшинд амьдардаг 29 өрх ийн 12/42%/ өрх 20-36м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9/31%/ өрх 36-40м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5 /17%/ өрх 40-60м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лдсэн 3 /10%/ өрх нь 60-100м</w:t>
      </w:r>
      <w:r w:rsidRPr="0019741A">
        <w:rPr>
          <w:rFonts w:ascii="Times New Roman" w:hAnsi="Times New Roman" w:cs="Times New Roman"/>
          <w:sz w:val="24"/>
          <w:vertAlign w:val="superscript"/>
          <w:lang w:val="mn-MN"/>
        </w:rPr>
        <w:t>2</w:t>
      </w:r>
      <w:r w:rsidRPr="0019741A">
        <w:rPr>
          <w:rFonts w:ascii="Times New Roman" w:hAnsi="Times New Roman" w:cs="Times New Roman"/>
          <w:sz w:val="24"/>
          <w:lang w:val="mn-MN"/>
        </w:rPr>
        <w:t xml:space="preserve"> хэмжээтэй байшинд амьдарч байна. </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lastRenderedPageBreak/>
        <w:t>Дээрх айлуудын 25 буюу /50% нь “Өлзий” зуух, 16 /32 %/өрх “Дөл” зуух хэрэглэж, тус тус 4 /8%/, 4 /8%/өрхүүд</w:t>
      </w:r>
      <w:r w:rsidRPr="0019741A">
        <w:rPr>
          <w:rFonts w:ascii="Times New Roman" w:hAnsi="Times New Roman" w:cs="Times New Roman"/>
          <w:b/>
          <w:sz w:val="24"/>
          <w:lang w:val="mn-MN"/>
        </w:rPr>
        <w:t xml:space="preserve"> “</w:t>
      </w:r>
      <w:r w:rsidRPr="0019741A">
        <w:rPr>
          <w:rFonts w:ascii="Times New Roman" w:hAnsi="Times New Roman" w:cs="Times New Roman"/>
          <w:sz w:val="24"/>
          <w:lang w:val="mn-MN"/>
        </w:rPr>
        <w:t>Хас” болон “Илч” зуухыг</w:t>
      </w:r>
      <w:r w:rsidRPr="0019741A">
        <w:rPr>
          <w:rFonts w:ascii="Times New Roman" w:hAnsi="Times New Roman" w:cs="Times New Roman"/>
          <w:b/>
          <w:sz w:val="24"/>
          <w:lang w:val="mn-MN"/>
        </w:rPr>
        <w:t>,</w:t>
      </w:r>
      <w:r w:rsidRPr="0019741A">
        <w:rPr>
          <w:rFonts w:ascii="Times New Roman" w:hAnsi="Times New Roman" w:cs="Times New Roman"/>
          <w:sz w:val="24"/>
          <w:lang w:val="mn-MN"/>
        </w:rPr>
        <w:t xml:space="preserve"> үлдсэн 1 /2%/ айл “Векас” зуухыг хэрэглэж байна. </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Судалгаанд хамрагдсан өрхүүд нэг удаагийн галлагаагаар Монгол гэрт амьдардаг 21 өрхийн  20 /95%/ өрх “5-7” кг нүүрс, 1 /5%/ өрх “8-10” кг нүүрс  хэрэглэдэг, байшинд амьдардаг 29 өрхийн 15 /52%/ өрх “5-7” кг нүүрс, 8 /28%/ өрх “11-15” кг нүүрс хэрэглэж байна. Үлдсэн 5 /17%/ өрх “8-10” кг нүүрс, 1 /3%/ айл “16-20” кг нүүрс  хэрэглэдэг байна. Дүгэлтээс харахад нэг удаагийн галлагаар нийт өрхийн 70% нь “5-7” кг нүүрс хэрэглэдэг, бөгөөд 33 /66%/ өрх галлах бүрдээ мод хэрэглэдэг буюу үндсэн галлагаагаар галаа асаадаг харин 17 /34%/ өрх цогон дээрээ шууд нүүрсээ хийж галлаж байна.</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 xml:space="preserve">Нийт өрхийн 17 /34%/ өрх нүүрсээ бөөндөж авдаг, 16 /32%/ өрх жижиглэнгээр авдаг, 11 /22%/ өрх долоо хоногоор авдаг, үлдсэн 6 /12%/ өрх шуудайгаар авдаг бөгөөд ихэнх буюу 36 /72%/ өрх жилд “2-4”тн нүүрс хэрэглэдэг, 10 /20%/ өрх “5-7”тн нүүрс хэрэглэдэг, 2 /4%/ өрх “8-10”тн нүүрс хэрэглэдэг, үлдсэн 2 /4%/ өрх  нь бусад гэсэн хариултыг сонгожээ.Судалгаанд хамрагдсан нийт 50 өрхийн 29 /58%/ өрх “Нүүрс хөтөлөр”-н буюу Багануурын уурхайн нүүрсийг, 20 /40%/  өрх Налайхын уурхайн нүүрсийг хэрэглэдэг, үлдсэн 1 /2%/ айл өөр бусад уурхайн нүүрсийг  хэрэглэдэг байна. </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Сайжруулсан зуухыг хэрэглэснээр түлшний хэмнэлт гарсан 34 /68%/ өрх, онцын ялгаа гараагүй 14 /28%/ өрх, хэмнэлт огт гараагүй  2 /4%/ гэсэн хариултыг сонгосон, Мөн ихэнхи нь буюу 41 /82%/ өрх сайжруулсан зуухыг галлахад ямар нэгэн хүндрэл гардаггүй, харин үлдсэн 9 /18%/ өрх хүндрэл байдаг гэж хариулжээ.</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Түүхий нүүрс хэрэглэснээр хамгийн их хүндрэлтэй асуудал бол 34 /68%/ өрх хөө тортог их, 7 /14%/ өрх нунтаг, 4 /8%/ өрх хэт том, 2 /4%/ өрх чулуужилт ихтэй, 2 /4%/ өрх илч муу гэж үлдсэн 1 айл буюу 2% нь хурдан шатдаг гэсэн судалгаа гарчээ.</w:t>
      </w:r>
    </w:p>
    <w:p w:rsidR="0019741A" w:rsidRPr="0019741A" w:rsidRDefault="0019741A" w:rsidP="0019741A">
      <w:pPr>
        <w:ind w:firstLine="720"/>
        <w:jc w:val="both"/>
        <w:rPr>
          <w:rFonts w:ascii="Times New Roman" w:hAnsi="Times New Roman" w:cs="Times New Roman"/>
          <w:b/>
          <w:sz w:val="24"/>
          <w:lang w:val="mn-MN"/>
        </w:rPr>
      </w:pPr>
      <w:r w:rsidRPr="0019741A">
        <w:rPr>
          <w:rFonts w:ascii="Times New Roman" w:hAnsi="Times New Roman" w:cs="Times New Roman"/>
          <w:sz w:val="24"/>
          <w:lang w:val="mn-MN"/>
        </w:rPr>
        <w:t>Түүхий нүүрс хэрэглэснээр орчинд хэрхэн нөлөөлдөг вэ? Гэсэн асуултанд судалгаанд хамрагдсан 50 өрхийн дийлэнх 15 /30%/ өрх эвгүй үнэртэй, удаах 13 /26%/ өрх үнс тоосжилт ихтэй, 7 /14%/ өрх орчинд бохирдол ихээр үүсэгдэг гэсэн бөгөөд мөн адил 7 /14%/ өрх хүний эрүүл мэндэд сөрөг нөлөөтэй, үлдсэн 8 /16%/ өрх байгаль орчинд сөрөг нөлөө үзүүлдэг гэсэн байна.</w:t>
      </w:r>
    </w:p>
    <w:p w:rsidR="0019741A" w:rsidRPr="0019741A" w:rsidRDefault="0019741A" w:rsidP="0019741A">
      <w:pPr>
        <w:ind w:firstLine="720"/>
        <w:jc w:val="both"/>
        <w:rPr>
          <w:rFonts w:ascii="Times New Roman" w:hAnsi="Times New Roman" w:cs="Times New Roman"/>
          <w:sz w:val="24"/>
          <w:lang w:val="mn-MN"/>
        </w:rPr>
      </w:pPr>
      <w:r w:rsidRPr="0019741A">
        <w:rPr>
          <w:rFonts w:ascii="Times New Roman" w:hAnsi="Times New Roman" w:cs="Times New Roman"/>
          <w:sz w:val="24"/>
          <w:lang w:val="mn-MN"/>
        </w:rPr>
        <w:t>Судалгаанд хамрагдсан нийт 50 өрхийн 19 /38%/ өрх 200.000-350.000 төгрөг, 13 /26%/ өрх 150.000-200.000 төгрөг, 9/18%/ өрх350.000-400.000 төгрөг зарцуулдаг. Үлдсэн 9 /18%/ өрх400.000 төгрөгөөс илүү үнээр нүүрсээ авдаг  байна.</w:t>
      </w:r>
    </w:p>
    <w:p w:rsidR="0019741A" w:rsidRPr="0019741A" w:rsidRDefault="0019741A">
      <w:pPr>
        <w:rPr>
          <w:rFonts w:ascii="Times New Roman" w:hAnsi="Times New Roman" w:cs="Times New Roman"/>
          <w:sz w:val="24"/>
          <w:szCs w:val="24"/>
          <w:lang w:val="mn-MN"/>
        </w:rPr>
      </w:pPr>
      <w:r w:rsidRPr="0019741A">
        <w:rPr>
          <w:rFonts w:ascii="Times New Roman" w:hAnsi="Times New Roman" w:cs="Times New Roman"/>
          <w:sz w:val="24"/>
          <w:szCs w:val="24"/>
          <w:lang w:val="mn-MN"/>
        </w:rPr>
        <w:br w:type="page"/>
      </w:r>
    </w:p>
    <w:p w:rsidR="00AB5B99" w:rsidRPr="0019741A" w:rsidRDefault="0019741A" w:rsidP="0019741A">
      <w:pPr>
        <w:spacing w:after="0"/>
        <w:jc w:val="center"/>
        <w:rPr>
          <w:rFonts w:ascii="Times New Roman" w:hAnsi="Times New Roman" w:cs="Times New Roman"/>
          <w:b/>
          <w:sz w:val="24"/>
          <w:szCs w:val="24"/>
          <w:lang w:val="mn-MN"/>
        </w:rPr>
      </w:pPr>
      <w:r w:rsidRPr="0019741A">
        <w:rPr>
          <w:rFonts w:ascii="Times New Roman" w:hAnsi="Times New Roman" w:cs="Times New Roman"/>
          <w:b/>
          <w:sz w:val="24"/>
          <w:szCs w:val="24"/>
          <w:lang w:val="mn-MN"/>
        </w:rPr>
        <w:lastRenderedPageBreak/>
        <w:t>САЙЖРУУЛСАН ТҮЛШНИЙ ХЭРЭГЛЭЭНИЙ ТУРШИЛТЫН АЖИЛД ХАМРАГДСАН ӨРХИЙН</w:t>
      </w:r>
      <w:r w:rsidRPr="0019741A">
        <w:rPr>
          <w:rFonts w:ascii="Times New Roman" w:hAnsi="Times New Roman" w:cs="Times New Roman"/>
          <w:b/>
          <w:sz w:val="24"/>
          <w:szCs w:val="24"/>
        </w:rPr>
        <w:t xml:space="preserve"> </w:t>
      </w:r>
      <w:r w:rsidRPr="0019741A">
        <w:rPr>
          <w:rFonts w:ascii="Times New Roman" w:hAnsi="Times New Roman" w:cs="Times New Roman"/>
          <w:b/>
          <w:sz w:val="24"/>
          <w:szCs w:val="24"/>
          <w:lang w:val="mn-MN"/>
        </w:rPr>
        <w:t>СУДАЛГААНЫ ҮР ДҮНГ ТОДОРХОЙЛОХ СЭТГЭЛ ХАНАМЖИЙН СУДАЛГАА</w:t>
      </w:r>
    </w:p>
    <w:p w:rsidR="00186286" w:rsidRPr="0019741A" w:rsidRDefault="00186286" w:rsidP="00186286">
      <w:pPr>
        <w:spacing w:after="0" w:line="240" w:lineRule="auto"/>
        <w:ind w:firstLine="720"/>
        <w:jc w:val="center"/>
        <w:rPr>
          <w:rFonts w:ascii="Times New Roman" w:hAnsi="Times New Roman" w:cs="Times New Roman"/>
          <w:lang w:val="mn-MN"/>
        </w:rPr>
      </w:pPr>
    </w:p>
    <w:p w:rsidR="005C5BA5" w:rsidRPr="0019741A" w:rsidRDefault="00701E9F" w:rsidP="00466CC7">
      <w:pPr>
        <w:ind w:firstLine="720"/>
        <w:jc w:val="both"/>
        <w:rPr>
          <w:rFonts w:ascii="Times New Roman" w:hAnsi="Times New Roman" w:cs="Times New Roman"/>
          <w:lang w:val="mn-MN"/>
        </w:rPr>
      </w:pPr>
      <w:r w:rsidRPr="0019741A">
        <w:rPr>
          <w:rFonts w:ascii="Times New Roman" w:hAnsi="Times New Roman" w:cs="Times New Roman"/>
          <w:lang w:val="mn-MN"/>
        </w:rPr>
        <w:t xml:space="preserve">Нийслэлийн Агаарын чанарын алба нь </w:t>
      </w:r>
      <w:r w:rsidR="00C6615C" w:rsidRPr="0019741A">
        <w:rPr>
          <w:rFonts w:ascii="Times New Roman" w:hAnsi="Times New Roman" w:cs="Times New Roman"/>
          <w:lang w:val="mn-MN"/>
        </w:rPr>
        <w:t xml:space="preserve">Агаарын бохирдлыг бууруулах Үндэсний хорооны 2014 оны 02 дугаар сарын 03-ны өдрийн 01 дүгээр тогтоолын 4-т заасны дагуу сайжруулсан түлшний хэрэглээний судалгааг </w:t>
      </w:r>
      <w:r w:rsidR="001842F0" w:rsidRPr="0019741A">
        <w:rPr>
          <w:rFonts w:ascii="Times New Roman" w:hAnsi="Times New Roman" w:cs="Times New Roman"/>
          <w:lang w:val="mn-MN"/>
        </w:rPr>
        <w:t xml:space="preserve"> </w:t>
      </w:r>
      <w:r w:rsidR="00A81C1F" w:rsidRPr="0019741A">
        <w:rPr>
          <w:rFonts w:ascii="Times New Roman" w:hAnsi="Times New Roman" w:cs="Times New Roman"/>
          <w:lang w:val="mn-MN"/>
        </w:rPr>
        <w:t xml:space="preserve">Сүхбаатар дүүргийн 12 дугаар хорооны </w:t>
      </w:r>
      <w:r w:rsidRPr="0019741A">
        <w:rPr>
          <w:rFonts w:ascii="Times New Roman" w:hAnsi="Times New Roman" w:cs="Times New Roman"/>
          <w:lang w:val="mn-MN"/>
        </w:rPr>
        <w:t xml:space="preserve">сайжруулсан зуухтай </w:t>
      </w:r>
      <w:r w:rsidR="005C5BA5" w:rsidRPr="0019741A">
        <w:rPr>
          <w:rFonts w:ascii="Times New Roman" w:hAnsi="Times New Roman" w:cs="Times New Roman"/>
          <w:lang w:val="mn-MN"/>
        </w:rPr>
        <w:t>50 өрхөд “Шарын гол энерго”</w:t>
      </w:r>
      <w:r w:rsidR="00B20EE8" w:rsidRPr="0019741A">
        <w:rPr>
          <w:rFonts w:ascii="Times New Roman" w:hAnsi="Times New Roman" w:cs="Times New Roman"/>
          <w:lang w:val="mn-MN"/>
        </w:rPr>
        <w:t>ХХК болон</w:t>
      </w:r>
      <w:r w:rsidR="005C5BA5" w:rsidRPr="0019741A">
        <w:rPr>
          <w:rFonts w:ascii="Times New Roman" w:hAnsi="Times New Roman" w:cs="Times New Roman"/>
          <w:lang w:val="mn-MN"/>
        </w:rPr>
        <w:t xml:space="preserve"> “Баялаг Эрдэнэ цом” ХХК-иудын</w:t>
      </w:r>
      <w:r w:rsidR="00A81C1F" w:rsidRPr="0019741A">
        <w:rPr>
          <w:rFonts w:ascii="Times New Roman" w:hAnsi="Times New Roman" w:cs="Times New Roman"/>
          <w:lang w:val="mn-MN"/>
        </w:rPr>
        <w:t xml:space="preserve"> нийт 16 тн</w:t>
      </w:r>
      <w:r w:rsidR="005C5BA5" w:rsidRPr="0019741A">
        <w:rPr>
          <w:rFonts w:ascii="Times New Roman" w:hAnsi="Times New Roman" w:cs="Times New Roman"/>
          <w:lang w:val="mn-MN"/>
        </w:rPr>
        <w:t xml:space="preserve"> сайжруулсан түлшийг</w:t>
      </w:r>
      <w:r w:rsidR="00A81C1F" w:rsidRPr="0019741A">
        <w:rPr>
          <w:rFonts w:ascii="Times New Roman" w:hAnsi="Times New Roman" w:cs="Times New Roman"/>
          <w:lang w:val="mn-MN"/>
        </w:rPr>
        <w:t xml:space="preserve"> өгч 2014 оны 02 дугаар сарын 17-ны өдрөөс 23-ны өдрийг хүртэл</w:t>
      </w:r>
      <w:r w:rsidR="005C5BA5" w:rsidRPr="0019741A">
        <w:rPr>
          <w:rFonts w:ascii="Times New Roman" w:hAnsi="Times New Roman" w:cs="Times New Roman"/>
          <w:lang w:val="mn-MN"/>
        </w:rPr>
        <w:t xml:space="preserve"> 7 хоногийн турш хэрэглүүлэн</w:t>
      </w:r>
      <w:r w:rsidR="00A81C1F" w:rsidRPr="0019741A">
        <w:rPr>
          <w:rFonts w:ascii="Times New Roman" w:hAnsi="Times New Roman" w:cs="Times New Roman"/>
          <w:lang w:val="mn-MN"/>
        </w:rPr>
        <w:t xml:space="preserve"> </w:t>
      </w:r>
      <w:r w:rsidR="005C5BA5" w:rsidRPr="0019741A">
        <w:rPr>
          <w:rFonts w:ascii="Times New Roman" w:hAnsi="Times New Roman" w:cs="Times New Roman"/>
          <w:lang w:val="mn-MN"/>
        </w:rPr>
        <w:t xml:space="preserve"> үр дүнг тодорхойлох сэтгэл ханамжийн судалгааг авч нэгтгэлээ.</w:t>
      </w:r>
    </w:p>
    <w:p w:rsidR="00D35F30" w:rsidRPr="0019741A" w:rsidRDefault="00450E0D" w:rsidP="00B20EE8">
      <w:pPr>
        <w:ind w:firstLine="720"/>
        <w:jc w:val="both"/>
        <w:rPr>
          <w:rFonts w:ascii="Times New Roman" w:hAnsi="Times New Roman" w:cs="Times New Roman"/>
          <w:lang w:val="mn-MN"/>
        </w:rPr>
      </w:pPr>
      <w:r w:rsidRPr="0019741A">
        <w:rPr>
          <w:rFonts w:ascii="Times New Roman" w:hAnsi="Times New Roman" w:cs="Times New Roman"/>
          <w:lang w:val="mn-MN"/>
        </w:rPr>
        <w:t xml:space="preserve">“Шарын гол энерго” ХХК-ын </w:t>
      </w:r>
      <w:r w:rsidR="00B20EE8" w:rsidRPr="0019741A">
        <w:rPr>
          <w:rFonts w:ascii="Times New Roman" w:hAnsi="Times New Roman" w:cs="Times New Roman"/>
          <w:lang w:val="mn-MN"/>
        </w:rPr>
        <w:t xml:space="preserve">түлшийг хэрэглэсэн 28  өрх сайжруулсан түлшний талаар </w:t>
      </w:r>
      <w:r w:rsidR="00701E9F" w:rsidRPr="0019741A">
        <w:rPr>
          <w:rFonts w:ascii="Times New Roman" w:hAnsi="Times New Roman" w:cs="Times New Roman"/>
          <w:lang w:val="mn-MN"/>
        </w:rPr>
        <w:t xml:space="preserve"> эерэг хандлагатай байсан бол </w:t>
      </w:r>
      <w:r w:rsidRPr="0019741A">
        <w:rPr>
          <w:rFonts w:ascii="Times New Roman" w:hAnsi="Times New Roman" w:cs="Times New Roman"/>
          <w:lang w:val="mn-MN"/>
        </w:rPr>
        <w:t xml:space="preserve">“Баялаг Эрдэнэ цом” </w:t>
      </w:r>
      <w:r w:rsidR="00B20EE8" w:rsidRPr="0019741A">
        <w:rPr>
          <w:rFonts w:ascii="Times New Roman" w:hAnsi="Times New Roman" w:cs="Times New Roman"/>
          <w:lang w:val="mn-MN"/>
        </w:rPr>
        <w:t xml:space="preserve">ХХК-ын түлшийг хэрэглэсэн 22 </w:t>
      </w:r>
      <w:r w:rsidRPr="0019741A">
        <w:rPr>
          <w:rFonts w:ascii="Times New Roman" w:hAnsi="Times New Roman" w:cs="Times New Roman"/>
          <w:lang w:val="mn-MN"/>
        </w:rPr>
        <w:t xml:space="preserve"> өрхийн </w:t>
      </w:r>
      <w:r w:rsidR="00701E9F" w:rsidRPr="0019741A">
        <w:rPr>
          <w:rFonts w:ascii="Times New Roman" w:hAnsi="Times New Roman" w:cs="Times New Roman"/>
          <w:lang w:val="mn-MN"/>
        </w:rPr>
        <w:t>хувьд сөрөг хандлагатай байлаа.</w:t>
      </w:r>
    </w:p>
    <w:p w:rsidR="00D35F30" w:rsidRPr="0019741A" w:rsidRDefault="00D35F30" w:rsidP="00B20EE8">
      <w:pPr>
        <w:spacing w:after="0"/>
        <w:jc w:val="center"/>
        <w:rPr>
          <w:rFonts w:ascii="Times New Roman" w:hAnsi="Times New Roman" w:cs="Times New Roman"/>
          <w:sz w:val="24"/>
          <w:szCs w:val="24"/>
          <w:lang w:val="mn-MN"/>
        </w:rPr>
      </w:pPr>
      <w:r w:rsidRPr="0019741A">
        <w:rPr>
          <w:rFonts w:ascii="Times New Roman" w:hAnsi="Times New Roman" w:cs="Times New Roman"/>
          <w:sz w:val="24"/>
          <w:szCs w:val="24"/>
          <w:lang w:val="mn-MN"/>
        </w:rPr>
        <w:t>“Шарын гол энерго”ХХК-ийн сайжруулсан түлш</w:t>
      </w:r>
    </w:p>
    <w:p w:rsidR="00B20EE8" w:rsidRPr="0019741A" w:rsidRDefault="00B20EE8" w:rsidP="00B20EE8">
      <w:pPr>
        <w:spacing w:after="0"/>
        <w:jc w:val="center"/>
        <w:rPr>
          <w:rFonts w:ascii="Times New Roman" w:hAnsi="Times New Roman" w:cs="Times New Roman"/>
          <w:sz w:val="24"/>
          <w:szCs w:val="24"/>
          <w:lang w:val="mn-MN"/>
        </w:rPr>
      </w:pPr>
    </w:p>
    <w:p w:rsidR="00D35F30" w:rsidRPr="0019741A" w:rsidRDefault="00D35F30" w:rsidP="001808F0">
      <w:pPr>
        <w:ind w:firstLine="720"/>
        <w:rPr>
          <w:rFonts w:ascii="Times New Roman" w:hAnsi="Times New Roman" w:cs="Times New Roman"/>
          <w:lang w:val="mn-MN"/>
        </w:rPr>
      </w:pPr>
      <w:r w:rsidRPr="0019741A">
        <w:rPr>
          <w:rFonts w:ascii="Times New Roman" w:hAnsi="Times New Roman" w:cs="Times New Roman"/>
          <w:lang w:val="mn-MN"/>
        </w:rPr>
        <w:t xml:space="preserve"> “Шарын гол Энерго”ХХК-ийн түлшийг хэрэглэсэн 28 өрхийн санал асуулгын дүнгээс харахад </w:t>
      </w:r>
      <w:r w:rsidR="001808F0" w:rsidRPr="0019741A">
        <w:rPr>
          <w:rFonts w:ascii="Times New Roman" w:hAnsi="Times New Roman" w:cs="Times New Roman"/>
          <w:lang w:val="mn-MN"/>
        </w:rPr>
        <w:t xml:space="preserve">уг </w:t>
      </w:r>
      <w:r w:rsidRPr="0019741A">
        <w:rPr>
          <w:rFonts w:ascii="Times New Roman" w:hAnsi="Times New Roman" w:cs="Times New Roman"/>
          <w:lang w:val="mn-MN"/>
        </w:rPr>
        <w:t>сайжруулсан түлш нь хэрэглэхэд ямар  нэгэн хүндрэлгүй, түүхий нүүрстэй харьцуулахад утаа, хөө тортог бага ялгаруулдаг, түлшни</w:t>
      </w:r>
      <w:r w:rsidR="001808F0" w:rsidRPr="0019741A">
        <w:rPr>
          <w:rFonts w:ascii="Times New Roman" w:hAnsi="Times New Roman" w:cs="Times New Roman"/>
          <w:lang w:val="mn-MN"/>
        </w:rPr>
        <w:t>й хэрэглээ бага хэмжээгээр буур</w:t>
      </w:r>
      <w:r w:rsidRPr="0019741A">
        <w:rPr>
          <w:rFonts w:ascii="Times New Roman" w:hAnsi="Times New Roman" w:cs="Times New Roman"/>
          <w:lang w:val="mn-MN"/>
        </w:rPr>
        <w:t>ах бөгөөд  үлдэх үнсний хэмжээ багасна гэж үзсэн.</w:t>
      </w:r>
      <w:r w:rsidR="001808F0" w:rsidRPr="0019741A">
        <w:rPr>
          <w:rFonts w:ascii="Times New Roman" w:hAnsi="Times New Roman" w:cs="Times New Roman"/>
          <w:lang w:val="mn-MN"/>
        </w:rPr>
        <w:t xml:space="preserve">  Дутагдалтай тал нь асахдаа удаан, шатаж эхлэхдээ кабель, хаймар шатаж байгаа юм шиг үнэр гардаг.</w:t>
      </w:r>
    </w:p>
    <w:p w:rsidR="00D35F30" w:rsidRPr="0019741A" w:rsidRDefault="00D35F30" w:rsidP="00D35F30">
      <w:pPr>
        <w:ind w:firstLine="720"/>
        <w:rPr>
          <w:rFonts w:ascii="Times New Roman" w:hAnsi="Times New Roman" w:cs="Times New Roman"/>
          <w:lang w:val="mn-MN"/>
        </w:rPr>
      </w:pPr>
      <w:r w:rsidRPr="0019741A">
        <w:rPr>
          <w:rFonts w:ascii="Times New Roman" w:hAnsi="Times New Roman" w:cs="Times New Roman"/>
          <w:lang w:val="mn-MN"/>
        </w:rPr>
        <w:t xml:space="preserve">Судалгаанд хамрагдсан өрхүүдийн  22 нь гэрийн зуухтай , 3 нь байшингийн ханан зуухтай ,3 нь  усан халаалтын зуухтай  байсан. </w:t>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drawing>
          <wp:inline distT="0" distB="0" distL="0" distR="0" wp14:anchorId="22145E89" wp14:editId="027B69A4">
            <wp:extent cx="6093188" cy="2636323"/>
            <wp:effectExtent l="19050" t="0" r="21862"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lang w:val="mn-MN"/>
        </w:rPr>
        <w:t>Судалгааг нийт 16 асуултын дагуу авсан бөгөөд хариултыг графикаар харуулав.</w:t>
      </w:r>
      <w:r w:rsidRPr="0019741A">
        <w:rPr>
          <w:rFonts w:ascii="Times New Roman" w:hAnsi="Times New Roman" w:cs="Times New Roman"/>
          <w:noProof/>
        </w:rPr>
        <w:t xml:space="preserve"> </w:t>
      </w:r>
    </w:p>
    <w:p w:rsidR="00D35F30" w:rsidRPr="0019741A" w:rsidRDefault="00D35F30" w:rsidP="00D35F30">
      <w:pPr>
        <w:ind w:left="720"/>
        <w:rPr>
          <w:rFonts w:ascii="Times New Roman" w:hAnsi="Times New Roman" w:cs="Times New Roman"/>
          <w:lang w:val="mn-MN"/>
        </w:rPr>
      </w:pPr>
      <w:r w:rsidRPr="0019741A">
        <w:rPr>
          <w:rFonts w:ascii="Times New Roman" w:hAnsi="Times New Roman" w:cs="Times New Roman"/>
          <w:noProof/>
        </w:rPr>
        <w:lastRenderedPageBreak/>
        <w:drawing>
          <wp:anchor distT="0" distB="0" distL="114300" distR="114300" simplePos="0" relativeHeight="251668480" behindDoc="0" locked="0" layoutInCell="1" allowOverlap="1" wp14:anchorId="53907113" wp14:editId="674EBE18">
            <wp:simplePos x="0" y="0"/>
            <wp:positionH relativeFrom="column">
              <wp:posOffset>-111760</wp:posOffset>
            </wp:positionH>
            <wp:positionV relativeFrom="paragraph">
              <wp:posOffset>22225</wp:posOffset>
            </wp:positionV>
            <wp:extent cx="2934335" cy="2623820"/>
            <wp:effectExtent l="19050" t="0" r="18415" b="5080"/>
            <wp:wrapSquare wrapText="bothSides"/>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19741A">
        <w:rPr>
          <w:rFonts w:ascii="Times New Roman" w:hAnsi="Times New Roman" w:cs="Times New Roman"/>
          <w:noProof/>
        </w:rPr>
        <w:drawing>
          <wp:inline distT="0" distB="0" distL="0" distR="0" wp14:anchorId="52DF878B" wp14:editId="645FBDC1">
            <wp:extent cx="2934285" cy="2648197"/>
            <wp:effectExtent l="19050" t="0" r="18465"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19741A">
        <w:rPr>
          <w:rFonts w:ascii="Times New Roman" w:hAnsi="Times New Roman" w:cs="Times New Roman"/>
          <w:lang w:val="mn-MN"/>
        </w:rPr>
        <w:br w:type="textWrapping" w:clear="all"/>
      </w:r>
    </w:p>
    <w:p w:rsidR="00D35F30" w:rsidRPr="0019741A" w:rsidRDefault="00D35F30" w:rsidP="00D35F30">
      <w:pPr>
        <w:ind w:firstLine="720"/>
        <w:rPr>
          <w:rFonts w:ascii="Times New Roman" w:hAnsi="Times New Roman" w:cs="Times New Roman"/>
          <w:lang w:val="mn-MN"/>
        </w:rPr>
      </w:pPr>
      <w:r w:rsidRPr="0019741A">
        <w:rPr>
          <w:rFonts w:ascii="Times New Roman" w:hAnsi="Times New Roman" w:cs="Times New Roman"/>
          <w:lang w:val="mn-MN"/>
        </w:rPr>
        <w:t xml:space="preserve">Судалгаанд оролцсон ихэнх өрхүүд “Шарын гол энерго” ХХК-ийн сайжруулсан түлшийг  хэрэглэхэд  тохиромжтой байна гэж хариулсан байна. </w:t>
      </w:r>
    </w:p>
    <w:p w:rsidR="00D35F30" w:rsidRPr="0019741A" w:rsidRDefault="00D35F30" w:rsidP="00D35F30">
      <w:pPr>
        <w:ind w:left="720"/>
        <w:rPr>
          <w:rFonts w:ascii="Times New Roman" w:hAnsi="Times New Roman" w:cs="Times New Roman"/>
          <w:lang w:val="mn-MN"/>
        </w:rPr>
      </w:pP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69504" behindDoc="0" locked="0" layoutInCell="1" allowOverlap="1" wp14:anchorId="47FF8249" wp14:editId="3035F6F3">
            <wp:simplePos x="0" y="0"/>
            <wp:positionH relativeFrom="column">
              <wp:posOffset>-13335</wp:posOffset>
            </wp:positionH>
            <wp:positionV relativeFrom="paragraph">
              <wp:posOffset>-1270</wp:posOffset>
            </wp:positionV>
            <wp:extent cx="2832735" cy="2921000"/>
            <wp:effectExtent l="19050" t="0" r="24765" b="0"/>
            <wp:wrapSquare wrapText="bothSides"/>
            <wp:docPr id="3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19741A">
        <w:rPr>
          <w:rFonts w:ascii="Times New Roman" w:hAnsi="Times New Roman" w:cs="Times New Roman"/>
          <w:noProof/>
        </w:rPr>
        <w:drawing>
          <wp:inline distT="0" distB="0" distL="0" distR="0" wp14:anchorId="214F863F" wp14:editId="02DDDAAF">
            <wp:extent cx="2833378" cy="2921330"/>
            <wp:effectExtent l="19050" t="0" r="24122" b="0"/>
            <wp:docPr id="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19741A">
        <w:rPr>
          <w:rFonts w:ascii="Times New Roman" w:hAnsi="Times New Roman" w:cs="Times New Roman"/>
          <w:lang w:val="mn-MN"/>
        </w:rPr>
        <w:br w:type="textWrapping" w:clear="all"/>
      </w:r>
    </w:p>
    <w:p w:rsidR="00D35F30" w:rsidRPr="0019741A" w:rsidRDefault="00D35F30" w:rsidP="00D35F30">
      <w:pPr>
        <w:ind w:firstLine="720"/>
        <w:rPr>
          <w:rFonts w:ascii="Times New Roman" w:hAnsi="Times New Roman" w:cs="Times New Roman"/>
          <w:lang w:val="mn-MN"/>
        </w:rPr>
      </w:pPr>
      <w:r w:rsidRPr="0019741A">
        <w:rPr>
          <w:rFonts w:ascii="Times New Roman" w:hAnsi="Times New Roman" w:cs="Times New Roman"/>
          <w:lang w:val="mn-MN"/>
        </w:rPr>
        <w:t>Сайжруулсан түлшээр гал асаах нь хялбар, түүхий нүүрстэй харьцуулахад утаа, хөө тортог  бага ялгаруулж байна.</w:t>
      </w:r>
    </w:p>
    <w:p w:rsidR="00D35F30" w:rsidRPr="0019741A" w:rsidRDefault="00D35F30" w:rsidP="00D35F30">
      <w:pPr>
        <w:rPr>
          <w:rFonts w:ascii="Times New Roman" w:hAnsi="Times New Roman" w:cs="Times New Roman"/>
          <w:lang w:val="mn-MN"/>
        </w:rPr>
      </w:pP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lastRenderedPageBreak/>
        <w:drawing>
          <wp:anchor distT="0" distB="0" distL="114300" distR="114300" simplePos="0" relativeHeight="251670528" behindDoc="0" locked="0" layoutInCell="1" allowOverlap="1" wp14:anchorId="141B1D1B" wp14:editId="6F384AC2">
            <wp:simplePos x="0" y="0"/>
            <wp:positionH relativeFrom="column">
              <wp:align>left</wp:align>
            </wp:positionH>
            <wp:positionV relativeFrom="paragraph">
              <wp:align>top</wp:align>
            </wp:positionV>
            <wp:extent cx="2964180" cy="3574415"/>
            <wp:effectExtent l="19050" t="0" r="26670" b="6985"/>
            <wp:wrapSquare wrapText="bothSides"/>
            <wp:docPr id="3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Pr="0019741A">
        <w:rPr>
          <w:rFonts w:ascii="Times New Roman" w:hAnsi="Times New Roman" w:cs="Times New Roman"/>
          <w:noProof/>
        </w:rPr>
        <w:drawing>
          <wp:inline distT="0" distB="0" distL="0" distR="0" wp14:anchorId="5D98DCED" wp14:editId="4C6051E1">
            <wp:extent cx="3145122" cy="3579363"/>
            <wp:effectExtent l="19050" t="0" r="17178" b="2037"/>
            <wp:docPr id="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5F30" w:rsidRPr="0019741A" w:rsidRDefault="00D35F30" w:rsidP="00D35F30">
      <w:pPr>
        <w:ind w:firstLine="720"/>
        <w:rPr>
          <w:rFonts w:ascii="Times New Roman" w:hAnsi="Times New Roman" w:cs="Times New Roman"/>
          <w:lang w:val="mn-MN"/>
        </w:rPr>
      </w:pPr>
      <w:r w:rsidRPr="0019741A">
        <w:rPr>
          <w:rFonts w:ascii="Times New Roman" w:hAnsi="Times New Roman" w:cs="Times New Roman"/>
          <w:lang w:val="mn-MN"/>
        </w:rPr>
        <w:t>Сайжруулсан түлш хэрэглэснээр түлшний хэрэглээ бага зэрэг буурах ба гал асаахад зарцуулах модны хэмжээ багасахааргүй байна.</w:t>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71552" behindDoc="0" locked="0" layoutInCell="1" allowOverlap="1" wp14:anchorId="26320027" wp14:editId="673CA2B8">
            <wp:simplePos x="0" y="0"/>
            <wp:positionH relativeFrom="column">
              <wp:align>left</wp:align>
            </wp:positionH>
            <wp:positionV relativeFrom="paragraph">
              <wp:align>top</wp:align>
            </wp:positionV>
            <wp:extent cx="2872740" cy="3300730"/>
            <wp:effectExtent l="19050" t="0" r="22860" b="0"/>
            <wp:wrapSquare wrapText="bothSides"/>
            <wp:docPr id="4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19741A">
        <w:rPr>
          <w:rFonts w:ascii="Times New Roman" w:hAnsi="Times New Roman" w:cs="Times New Roman"/>
          <w:noProof/>
        </w:rPr>
        <w:drawing>
          <wp:inline distT="0" distB="0" distL="0" distR="0" wp14:anchorId="1C3B62C9" wp14:editId="2D4968C0">
            <wp:extent cx="2773366" cy="3301340"/>
            <wp:effectExtent l="19050" t="0" r="26984" b="0"/>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19741A">
        <w:rPr>
          <w:rFonts w:ascii="Times New Roman" w:hAnsi="Times New Roman" w:cs="Times New Roman"/>
          <w:lang w:val="mn-MN"/>
        </w:rPr>
        <w:br w:type="textWrapping" w:clear="all"/>
      </w:r>
    </w:p>
    <w:p w:rsidR="00D35F30" w:rsidRPr="0019741A" w:rsidRDefault="00D35F30" w:rsidP="00D35F30">
      <w:pPr>
        <w:ind w:firstLine="720"/>
        <w:rPr>
          <w:rFonts w:ascii="Times New Roman" w:hAnsi="Times New Roman" w:cs="Times New Roman"/>
          <w:lang w:val="mn-MN"/>
        </w:rPr>
      </w:pPr>
      <w:r w:rsidRPr="0019741A">
        <w:rPr>
          <w:rFonts w:ascii="Times New Roman" w:hAnsi="Times New Roman" w:cs="Times New Roman"/>
          <w:lang w:val="mn-MN"/>
        </w:rPr>
        <w:t xml:space="preserve"> Сайжруулсан түлшийг хэрэглэх нь тохиромжтой  байгаа ч түүхий нүүрстэй харьцуулахад  асахдаа удаан байна.</w:t>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lastRenderedPageBreak/>
        <w:drawing>
          <wp:anchor distT="0" distB="0" distL="114300" distR="114300" simplePos="0" relativeHeight="251672576" behindDoc="0" locked="0" layoutInCell="1" allowOverlap="1" wp14:anchorId="74445C46" wp14:editId="7D94D10D">
            <wp:simplePos x="0" y="0"/>
            <wp:positionH relativeFrom="column">
              <wp:align>left</wp:align>
            </wp:positionH>
            <wp:positionV relativeFrom="paragraph">
              <wp:align>top</wp:align>
            </wp:positionV>
            <wp:extent cx="2861945" cy="3025140"/>
            <wp:effectExtent l="19050" t="0" r="14605" b="3810"/>
            <wp:wrapSquare wrapText="bothSides"/>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19741A">
        <w:rPr>
          <w:rFonts w:ascii="Times New Roman" w:hAnsi="Times New Roman" w:cs="Times New Roman"/>
          <w:noProof/>
        </w:rPr>
        <w:drawing>
          <wp:inline distT="0" distB="0" distL="0" distR="0" wp14:anchorId="5124E804" wp14:editId="0FE5CAE1">
            <wp:extent cx="2902280" cy="3025033"/>
            <wp:effectExtent l="19050" t="0" r="12370" b="3917"/>
            <wp:docPr id="4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19741A">
        <w:rPr>
          <w:rFonts w:ascii="Times New Roman" w:hAnsi="Times New Roman" w:cs="Times New Roman"/>
          <w:lang w:val="mn-MN"/>
        </w:rPr>
        <w:br w:type="textWrapping" w:clear="all"/>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lang w:val="mn-MN"/>
        </w:rPr>
        <w:t xml:space="preserve"> </w:t>
      </w:r>
      <w:r w:rsidRPr="0019741A">
        <w:rPr>
          <w:rFonts w:ascii="Times New Roman" w:hAnsi="Times New Roman" w:cs="Times New Roman"/>
          <w:lang w:val="mn-MN"/>
        </w:rPr>
        <w:tab/>
        <w:t>Шатаж дуусах хугацаа нь түүхий нүүрснээс бага зэрэг  удаан байгаа ба  үлдэх үнсний хэмжээ түүхий нүүрстэй харьцуулахад бага байна.</w:t>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drawing>
          <wp:inline distT="0" distB="0" distL="0" distR="0" wp14:anchorId="7DA4E304" wp14:editId="39A60305">
            <wp:extent cx="2937905" cy="3206338"/>
            <wp:effectExtent l="19050" t="0" r="14845" b="0"/>
            <wp:docPr id="4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9741A">
        <w:rPr>
          <w:rFonts w:ascii="Times New Roman" w:hAnsi="Times New Roman" w:cs="Times New Roman"/>
          <w:noProof/>
        </w:rPr>
        <w:drawing>
          <wp:anchor distT="0" distB="0" distL="114300" distR="114300" simplePos="0" relativeHeight="251673600" behindDoc="0" locked="0" layoutInCell="1" allowOverlap="1" wp14:anchorId="30CEA651" wp14:editId="02CF408E">
            <wp:simplePos x="0" y="0"/>
            <wp:positionH relativeFrom="column">
              <wp:align>left</wp:align>
            </wp:positionH>
            <wp:positionV relativeFrom="paragraph">
              <wp:align>top</wp:align>
            </wp:positionV>
            <wp:extent cx="2768600" cy="3206115"/>
            <wp:effectExtent l="19050" t="0" r="12700" b="0"/>
            <wp:wrapSquare wrapText="bothSides"/>
            <wp:docPr id="4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D35F30" w:rsidRPr="0019741A" w:rsidRDefault="00D35F30" w:rsidP="00D35F30">
      <w:pPr>
        <w:rPr>
          <w:rFonts w:ascii="Times New Roman" w:hAnsi="Times New Roman" w:cs="Times New Roman"/>
          <w:lang w:val="mn-MN"/>
        </w:rPr>
      </w:pPr>
    </w:p>
    <w:p w:rsidR="00D35F30" w:rsidRPr="0019741A" w:rsidRDefault="00D35F30" w:rsidP="00D35F30">
      <w:pPr>
        <w:ind w:firstLine="720"/>
        <w:rPr>
          <w:rFonts w:ascii="Times New Roman" w:hAnsi="Times New Roman" w:cs="Times New Roman"/>
          <w:lang w:val="mn-MN"/>
        </w:rPr>
      </w:pPr>
      <w:r w:rsidRPr="0019741A">
        <w:rPr>
          <w:rFonts w:ascii="Times New Roman" w:hAnsi="Times New Roman" w:cs="Times New Roman"/>
          <w:lang w:val="mn-MN"/>
        </w:rPr>
        <w:t>Сайжруулсан түлш хэрэглэснээр ялгарах үнс нь нунтаг , элсэрхүү хүнд, саарал, хар саарал өнгөтэй байсан. Энэхүү түлшийг өдөрт 2-5 удаа  10-50кг түлш хэрэглэж байна.</w:t>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lastRenderedPageBreak/>
        <w:drawing>
          <wp:anchor distT="0" distB="0" distL="114300" distR="114300" simplePos="0" relativeHeight="251674624" behindDoc="0" locked="0" layoutInCell="1" allowOverlap="1" wp14:anchorId="63EC33DE" wp14:editId="778EB2E6">
            <wp:simplePos x="0" y="0"/>
            <wp:positionH relativeFrom="column">
              <wp:align>left</wp:align>
            </wp:positionH>
            <wp:positionV relativeFrom="paragraph">
              <wp:align>top</wp:align>
            </wp:positionV>
            <wp:extent cx="2962275" cy="2232025"/>
            <wp:effectExtent l="19050" t="0" r="9525" b="0"/>
            <wp:wrapSquare wrapText="bothSides"/>
            <wp:docPr id="4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Pr="0019741A">
        <w:rPr>
          <w:rFonts w:ascii="Times New Roman" w:hAnsi="Times New Roman" w:cs="Times New Roman"/>
          <w:noProof/>
        </w:rPr>
        <w:drawing>
          <wp:inline distT="0" distB="0" distL="0" distR="0" wp14:anchorId="38721DF0" wp14:editId="0CF347BF">
            <wp:extent cx="3242029" cy="2232561"/>
            <wp:effectExtent l="19050" t="0" r="15521" b="0"/>
            <wp:docPr id="4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35F30" w:rsidRPr="0019741A" w:rsidRDefault="00D35F30" w:rsidP="00D35F30">
      <w:pPr>
        <w:spacing w:after="0"/>
        <w:ind w:firstLine="720"/>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75648" behindDoc="0" locked="0" layoutInCell="1" allowOverlap="1" wp14:anchorId="6C142FC5" wp14:editId="5D797A0C">
            <wp:simplePos x="0" y="0"/>
            <wp:positionH relativeFrom="column">
              <wp:align>left</wp:align>
            </wp:positionH>
            <wp:positionV relativeFrom="paragraph">
              <wp:posOffset>370840</wp:posOffset>
            </wp:positionV>
            <wp:extent cx="2234565" cy="4150995"/>
            <wp:effectExtent l="19050" t="0" r="13335" b="1905"/>
            <wp:wrapSquare wrapText="bothSides"/>
            <wp:docPr id="4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Pr="0019741A">
        <w:rPr>
          <w:rFonts w:ascii="Times New Roman" w:hAnsi="Times New Roman" w:cs="Times New Roman"/>
          <w:lang w:val="mn-MN"/>
        </w:rPr>
        <w:t>Санал асуулгад ороцсон иргэд энэхүү түлшийг  хэрэглэхэд тохиромжтой , цаашид хэрэглэх сонирхолтой байгаагаа илэрхийлсэн ба  бөөнөөр авах саналтай байна.</w:t>
      </w:r>
    </w:p>
    <w:p w:rsidR="00D35F30" w:rsidRPr="0019741A" w:rsidRDefault="00D35F30" w:rsidP="00D35F30">
      <w:pPr>
        <w:rPr>
          <w:rFonts w:ascii="Times New Roman" w:hAnsi="Times New Roman" w:cs="Times New Roman"/>
          <w:lang w:val="mn-MN"/>
        </w:rPr>
      </w:pPr>
      <w:r w:rsidRPr="0019741A">
        <w:rPr>
          <w:rFonts w:ascii="Times New Roman" w:hAnsi="Times New Roman" w:cs="Times New Roman"/>
          <w:noProof/>
        </w:rPr>
        <w:drawing>
          <wp:inline distT="0" distB="0" distL="0" distR="0" wp14:anchorId="184C0457" wp14:editId="374F3940">
            <wp:extent cx="4282168" cy="4154459"/>
            <wp:effectExtent l="19050" t="0" r="23132" b="0"/>
            <wp:docPr id="4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35F30" w:rsidRPr="0019741A" w:rsidRDefault="00D35F30" w:rsidP="00D35F30">
      <w:pPr>
        <w:spacing w:after="0"/>
        <w:ind w:firstLine="720"/>
        <w:rPr>
          <w:rFonts w:ascii="Times New Roman" w:hAnsi="Times New Roman" w:cs="Times New Roman"/>
          <w:lang w:val="mn-MN"/>
        </w:rPr>
      </w:pPr>
      <w:r w:rsidRPr="0019741A">
        <w:rPr>
          <w:rFonts w:ascii="Times New Roman" w:hAnsi="Times New Roman" w:cs="Times New Roman"/>
          <w:lang w:val="mn-MN"/>
        </w:rPr>
        <w:t xml:space="preserve">  Үнийн хувьд 1тонн сайжруулсан  түлш 80,0-0-100,0 мянган төгрөг байвал хэрэглэх боломжтой гэж үзсэн.</w:t>
      </w:r>
    </w:p>
    <w:p w:rsidR="00D35F30" w:rsidRPr="0019741A" w:rsidRDefault="00D35F30" w:rsidP="00701E9F">
      <w:pPr>
        <w:ind w:firstLine="720"/>
        <w:jc w:val="both"/>
        <w:rPr>
          <w:rFonts w:ascii="Times New Roman" w:hAnsi="Times New Roman" w:cs="Times New Roman"/>
          <w:lang w:val="mn-MN"/>
        </w:rPr>
      </w:pPr>
    </w:p>
    <w:p w:rsidR="009E6562" w:rsidRPr="0019741A" w:rsidRDefault="009E6562" w:rsidP="00701E9F">
      <w:pPr>
        <w:ind w:firstLine="720"/>
        <w:jc w:val="both"/>
        <w:rPr>
          <w:rFonts w:ascii="Times New Roman" w:hAnsi="Times New Roman" w:cs="Times New Roman"/>
          <w:lang w:val="mn-MN"/>
        </w:rPr>
      </w:pPr>
    </w:p>
    <w:p w:rsidR="009E6562" w:rsidRPr="0019741A" w:rsidRDefault="009E6562" w:rsidP="00701E9F">
      <w:pPr>
        <w:ind w:firstLine="720"/>
        <w:jc w:val="both"/>
        <w:rPr>
          <w:rFonts w:ascii="Times New Roman" w:hAnsi="Times New Roman" w:cs="Times New Roman"/>
          <w:lang w:val="mn-MN"/>
        </w:rPr>
      </w:pPr>
    </w:p>
    <w:p w:rsidR="001808F0" w:rsidRPr="0019741A" w:rsidRDefault="001808F0" w:rsidP="00701E9F">
      <w:pPr>
        <w:ind w:firstLine="720"/>
        <w:jc w:val="both"/>
        <w:rPr>
          <w:rFonts w:ascii="Times New Roman" w:hAnsi="Times New Roman" w:cs="Times New Roman"/>
          <w:lang w:val="mn-MN"/>
        </w:rPr>
      </w:pPr>
    </w:p>
    <w:p w:rsidR="001808F0" w:rsidRPr="0019741A" w:rsidRDefault="001808F0" w:rsidP="00701E9F">
      <w:pPr>
        <w:ind w:firstLine="720"/>
        <w:jc w:val="both"/>
        <w:rPr>
          <w:rFonts w:ascii="Times New Roman" w:hAnsi="Times New Roman" w:cs="Times New Roman"/>
          <w:lang w:val="mn-MN"/>
        </w:rPr>
      </w:pPr>
    </w:p>
    <w:p w:rsidR="001808F0" w:rsidRPr="0019741A" w:rsidRDefault="001808F0" w:rsidP="00701E9F">
      <w:pPr>
        <w:ind w:firstLine="720"/>
        <w:jc w:val="both"/>
        <w:rPr>
          <w:rFonts w:ascii="Times New Roman" w:hAnsi="Times New Roman" w:cs="Times New Roman"/>
          <w:lang w:val="mn-MN"/>
        </w:rPr>
      </w:pPr>
    </w:p>
    <w:p w:rsidR="009E6562" w:rsidRPr="0019741A" w:rsidRDefault="009E6562" w:rsidP="009E6562">
      <w:pPr>
        <w:jc w:val="center"/>
        <w:rPr>
          <w:rFonts w:ascii="Times New Roman" w:hAnsi="Times New Roman" w:cs="Times New Roman"/>
          <w:sz w:val="24"/>
          <w:szCs w:val="24"/>
          <w:lang w:val="mn-MN"/>
        </w:rPr>
      </w:pPr>
      <w:r w:rsidRPr="0019741A">
        <w:rPr>
          <w:rFonts w:ascii="Times New Roman" w:hAnsi="Times New Roman" w:cs="Times New Roman"/>
          <w:sz w:val="24"/>
          <w:szCs w:val="24"/>
          <w:lang w:val="mn-MN"/>
        </w:rPr>
        <w:lastRenderedPageBreak/>
        <w:t>“Баялаг Эрдэнэ цом” ХХК-ийн сайжруулсан түлш</w:t>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 xml:space="preserve">“Баялаг Эрдэнэ цом” ХХК-ны сайжруулсан түлшийг </w:t>
      </w:r>
      <w:r w:rsidR="001808F0" w:rsidRPr="0019741A">
        <w:rPr>
          <w:rFonts w:ascii="Times New Roman" w:hAnsi="Times New Roman" w:cs="Times New Roman"/>
          <w:lang w:val="mn-MN"/>
        </w:rPr>
        <w:t xml:space="preserve">хэрэглэсэн </w:t>
      </w:r>
      <w:r w:rsidRPr="0019741A">
        <w:rPr>
          <w:rFonts w:ascii="Times New Roman" w:hAnsi="Times New Roman" w:cs="Times New Roman"/>
          <w:lang w:val="mn-MN"/>
        </w:rPr>
        <w:t xml:space="preserve"> 22 өрхөөс </w:t>
      </w:r>
      <w:r w:rsidRPr="0019741A">
        <w:rPr>
          <w:rFonts w:ascii="Times New Roman" w:hAnsi="Times New Roman" w:cs="Times New Roman"/>
        </w:rPr>
        <w:t xml:space="preserve">9 </w:t>
      </w:r>
      <w:r w:rsidRPr="0019741A">
        <w:rPr>
          <w:rFonts w:ascii="Times New Roman" w:hAnsi="Times New Roman" w:cs="Times New Roman"/>
          <w:lang w:val="mn-MN"/>
        </w:rPr>
        <w:t>өрх нь энэхүү түлшийг түлэхэд 1-2 цагийн дотор шатаж дуусдаг бөгөөд гэрийг дулаацуулахгүй, ямар нэгэн цавууны хиншүү маягийн хурц үнэр гаргаж байна. Илч муу, үнс их гарна, мөн үнс нь их халуун нурамтай гарч байгаа учир гал гарч болзошгүй. Налайхын 10 кг нүүрс 12-16 цаг, энэхүү сайжруулсан түлш 40-45 кг нь 14-16 цаг дулаанаа барьж дээр нь үнс, үнэр их гарч  байгаа тул цаашид түлэх боломжгүй гэсэн шалтгаанаар судалгааны 3 дахь хоногоос эхлэн уг түлшийг хэрэглэхээс татгалзсан.</w:t>
      </w:r>
    </w:p>
    <w:p w:rsidR="009E6562" w:rsidRPr="0019741A" w:rsidRDefault="009E6562" w:rsidP="009E6562">
      <w:pPr>
        <w:ind w:firstLine="720"/>
        <w:jc w:val="both"/>
        <w:rPr>
          <w:rFonts w:ascii="Times New Roman" w:hAnsi="Times New Roman" w:cs="Times New Roman"/>
        </w:rPr>
      </w:pPr>
      <w:r w:rsidRPr="0019741A">
        <w:rPr>
          <w:rFonts w:ascii="Times New Roman" w:hAnsi="Times New Roman" w:cs="Times New Roman"/>
          <w:lang w:val="mn-MN"/>
        </w:rPr>
        <w:t>Санал асуулгын дүнгээс харахад “Баялаг Эрдэнэ цом” ХХК-ны сайжруулсан түлш хэрэглэхэд тохиромжгүй, шахалт муу, шатаж эхлэхээрээ бутарч дутуу шатан үнстэй хамт хаягддаг, үнс маш их, илч муу, дулаанаа барьдаггүй, үнс нь цогтой нурам ихтэй учраас гал гарах аюултай, үнс нь хэтэрхий нунтаг хар саарал өнгөтэй, улаан нурам чигээрээ гарч байна. Хэрэглээний хувьд түүхий нүүрснээс их хэрэглэгдэх бөгөөд өвлийн хүйтэнд сууцыг халааж чадахгүй гэж үзсэн байна.</w:t>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85888" behindDoc="0" locked="0" layoutInCell="1" allowOverlap="1" wp14:anchorId="75541634" wp14:editId="35E4AD72">
            <wp:simplePos x="0" y="0"/>
            <wp:positionH relativeFrom="column">
              <wp:posOffset>3086100</wp:posOffset>
            </wp:positionH>
            <wp:positionV relativeFrom="paragraph">
              <wp:posOffset>76835</wp:posOffset>
            </wp:positionV>
            <wp:extent cx="3228975" cy="2514600"/>
            <wp:effectExtent l="0" t="0" r="9525" b="19050"/>
            <wp:wrapSquare wrapText="bothSides"/>
            <wp:docPr id="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Pr="0019741A">
        <w:rPr>
          <w:rFonts w:ascii="Times New Roman" w:hAnsi="Times New Roman" w:cs="Times New Roman"/>
          <w:noProof/>
        </w:rPr>
        <w:drawing>
          <wp:anchor distT="0" distB="0" distL="114300" distR="114300" simplePos="0" relativeHeight="251677696" behindDoc="0" locked="0" layoutInCell="1" allowOverlap="1" wp14:anchorId="20DEBF1D" wp14:editId="1C568711">
            <wp:simplePos x="0" y="0"/>
            <wp:positionH relativeFrom="column">
              <wp:posOffset>57150</wp:posOffset>
            </wp:positionH>
            <wp:positionV relativeFrom="paragraph">
              <wp:posOffset>72390</wp:posOffset>
            </wp:positionV>
            <wp:extent cx="2905125" cy="2514600"/>
            <wp:effectExtent l="0" t="0" r="9525" b="19050"/>
            <wp:wrapSquare wrapText="bothSides"/>
            <wp:docPr id="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rsidR="009E6562" w:rsidRPr="0019741A" w:rsidRDefault="009E6562" w:rsidP="009E6562">
      <w:pPr>
        <w:ind w:firstLine="720"/>
        <w:rPr>
          <w:rFonts w:ascii="Times New Roman" w:hAnsi="Times New Roman" w:cs="Times New Roman"/>
          <w:lang w:val="mn-MN"/>
        </w:rPr>
      </w:pPr>
      <w:r w:rsidRPr="0019741A">
        <w:rPr>
          <w:rFonts w:ascii="Times New Roman" w:hAnsi="Times New Roman" w:cs="Times New Roman"/>
          <w:lang w:val="mn-MN"/>
        </w:rPr>
        <w:t xml:space="preserve">Сайжруулсан зууханд сайжруулсан түлш хэрэглэх нь тохиромжгүй яагаад гэвэл илч муу, үнс их гарч, хурдан шатдаг, дулаанаа барихгүй, шатаж дуусалгүйгээр нурам нь доошоо унадаг бөгөөд нүүрснээс илүү байж чадахгүй байна. </w:t>
      </w:r>
    </w:p>
    <w:p w:rsidR="009E6562" w:rsidRPr="0019741A" w:rsidRDefault="009E6562" w:rsidP="009E6562">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78720" behindDoc="0" locked="0" layoutInCell="1" allowOverlap="1" wp14:anchorId="3E884E40" wp14:editId="0E2EB423">
            <wp:simplePos x="0" y="0"/>
            <wp:positionH relativeFrom="column">
              <wp:posOffset>3190875</wp:posOffset>
            </wp:positionH>
            <wp:positionV relativeFrom="paragraph">
              <wp:posOffset>1270</wp:posOffset>
            </wp:positionV>
            <wp:extent cx="3219450" cy="2514600"/>
            <wp:effectExtent l="0" t="0" r="19050" b="19050"/>
            <wp:wrapSquare wrapText="bothSides"/>
            <wp:docPr id="5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Pr="0019741A">
        <w:rPr>
          <w:rFonts w:ascii="Times New Roman" w:hAnsi="Times New Roman" w:cs="Times New Roman"/>
          <w:noProof/>
        </w:rPr>
        <w:drawing>
          <wp:inline distT="0" distB="0" distL="0" distR="0" wp14:anchorId="30C14FBF" wp14:editId="031D3299">
            <wp:extent cx="3076575" cy="2514600"/>
            <wp:effectExtent l="0" t="0" r="9525" b="19050"/>
            <wp:docPr id="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lastRenderedPageBreak/>
        <w:t>Сайжруулсан түлшээр гал асаах нь түүхий нүүрснээс хялбар байж чадахгүй байна. Энэхүү түлш нь нүүрстэй харьцуулахад утаа, хөө тортог их ялгаруулж байна.</w:t>
      </w:r>
    </w:p>
    <w:p w:rsidR="009E6562" w:rsidRPr="0019741A" w:rsidRDefault="009E6562" w:rsidP="009E6562">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79744" behindDoc="0" locked="0" layoutInCell="1" allowOverlap="1" wp14:anchorId="122AD3C1" wp14:editId="100A4120">
            <wp:simplePos x="0" y="0"/>
            <wp:positionH relativeFrom="column">
              <wp:posOffset>3133725</wp:posOffset>
            </wp:positionH>
            <wp:positionV relativeFrom="paragraph">
              <wp:posOffset>0</wp:posOffset>
            </wp:positionV>
            <wp:extent cx="3076575" cy="2743200"/>
            <wp:effectExtent l="0" t="0" r="9525" b="19050"/>
            <wp:wrapSquare wrapText="bothSides"/>
            <wp:docPr id="5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rsidRPr="0019741A">
        <w:rPr>
          <w:rFonts w:ascii="Times New Roman" w:hAnsi="Times New Roman" w:cs="Times New Roman"/>
          <w:noProof/>
        </w:rPr>
        <w:drawing>
          <wp:inline distT="0" distB="0" distL="0" distR="0" wp14:anchorId="747120F8" wp14:editId="330ABAB6">
            <wp:extent cx="2990850" cy="2743200"/>
            <wp:effectExtent l="0" t="0" r="19050" b="19050"/>
            <wp:docPr id="5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Сайжруулсан түлш хэрэглэснээр түлшний хэрэглээ багасахгүй байгаа бөгөөд гал асаахад зарцуулах модны хэмжээ түүхий нүүрстэй харьцуулахад буурахгүй байна.</w:t>
      </w:r>
    </w:p>
    <w:p w:rsidR="009E6562" w:rsidRPr="0019741A" w:rsidRDefault="009E6562" w:rsidP="009E6562">
      <w:pPr>
        <w:tabs>
          <w:tab w:val="left" w:pos="8730"/>
        </w:tabs>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80768" behindDoc="0" locked="0" layoutInCell="1" allowOverlap="1" wp14:anchorId="3DA9B242" wp14:editId="32285529">
            <wp:simplePos x="0" y="0"/>
            <wp:positionH relativeFrom="column">
              <wp:posOffset>3248025</wp:posOffset>
            </wp:positionH>
            <wp:positionV relativeFrom="paragraph">
              <wp:posOffset>635</wp:posOffset>
            </wp:positionV>
            <wp:extent cx="3219450" cy="2466975"/>
            <wp:effectExtent l="0" t="0" r="19050" b="9525"/>
            <wp:wrapSquare wrapText="bothSides"/>
            <wp:docPr id="5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r w:rsidRPr="0019741A">
        <w:rPr>
          <w:rFonts w:ascii="Times New Roman" w:hAnsi="Times New Roman" w:cs="Times New Roman"/>
          <w:noProof/>
        </w:rPr>
        <w:drawing>
          <wp:inline distT="0" distB="0" distL="0" distR="0" wp14:anchorId="5057CECD" wp14:editId="53A55E32">
            <wp:extent cx="3124200" cy="2466975"/>
            <wp:effectExtent l="0" t="0" r="19050" b="9525"/>
            <wp:docPr id="5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Сайжруулсан түлш хэрэглэхэд тохиромжгүй бөгөөд нүүрстэй харьцуулахад  дутагдалтай тал нь асахдаа удаан, шаталт муу, үнс, утаа их гардаг, илч муутай байна.</w:t>
      </w:r>
    </w:p>
    <w:p w:rsidR="009E6562" w:rsidRPr="0019741A" w:rsidRDefault="009E6562" w:rsidP="009E6562">
      <w:pPr>
        <w:rPr>
          <w:rFonts w:ascii="Times New Roman" w:hAnsi="Times New Roman" w:cs="Times New Roman"/>
          <w:lang w:val="mn-MN"/>
        </w:rPr>
      </w:pPr>
      <w:r w:rsidRPr="0019741A">
        <w:rPr>
          <w:rFonts w:ascii="Times New Roman" w:hAnsi="Times New Roman" w:cs="Times New Roman"/>
          <w:noProof/>
        </w:rPr>
        <w:lastRenderedPageBreak/>
        <w:drawing>
          <wp:anchor distT="0" distB="0" distL="114300" distR="114300" simplePos="0" relativeHeight="251681792" behindDoc="0" locked="0" layoutInCell="1" allowOverlap="1" wp14:anchorId="0A1B8832" wp14:editId="5D44AC72">
            <wp:simplePos x="0" y="0"/>
            <wp:positionH relativeFrom="column">
              <wp:posOffset>3105150</wp:posOffset>
            </wp:positionH>
            <wp:positionV relativeFrom="paragraph">
              <wp:posOffset>0</wp:posOffset>
            </wp:positionV>
            <wp:extent cx="3048000" cy="2447925"/>
            <wp:effectExtent l="0" t="0" r="19050" b="9525"/>
            <wp:wrapSquare wrapText="bothSides"/>
            <wp:docPr id="5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Pr="0019741A">
        <w:rPr>
          <w:rFonts w:ascii="Times New Roman" w:hAnsi="Times New Roman" w:cs="Times New Roman"/>
          <w:noProof/>
        </w:rPr>
        <w:drawing>
          <wp:inline distT="0" distB="0" distL="0" distR="0" wp14:anchorId="2E9879CA" wp14:editId="2A851533">
            <wp:extent cx="2981325" cy="2447925"/>
            <wp:effectExtent l="0" t="0" r="9525" b="9525"/>
            <wp:docPr id="5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 xml:space="preserve">Сайжруулсан түлшний шатаж дуусах хугацаа түүхий нүүрстэй харьцуулахад хурдан шатдаг бөгөөд үлдэх үнсний хэмжээ түүхий нүүрснээс их байна. </w:t>
      </w:r>
    </w:p>
    <w:p w:rsidR="009E6562" w:rsidRPr="0019741A" w:rsidRDefault="009E6562" w:rsidP="009E6562">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82816" behindDoc="0" locked="0" layoutInCell="1" allowOverlap="1" wp14:anchorId="4E8AFEB2" wp14:editId="4559E335">
            <wp:simplePos x="0" y="0"/>
            <wp:positionH relativeFrom="column">
              <wp:posOffset>3181350</wp:posOffset>
            </wp:positionH>
            <wp:positionV relativeFrom="paragraph">
              <wp:posOffset>17780</wp:posOffset>
            </wp:positionV>
            <wp:extent cx="2876550" cy="2419350"/>
            <wp:effectExtent l="0" t="0" r="19050" b="19050"/>
            <wp:wrapSquare wrapText="bothSides"/>
            <wp:docPr id="6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r w:rsidRPr="0019741A">
        <w:rPr>
          <w:rFonts w:ascii="Times New Roman" w:hAnsi="Times New Roman" w:cs="Times New Roman"/>
          <w:noProof/>
        </w:rPr>
        <w:drawing>
          <wp:inline distT="0" distB="0" distL="0" distR="0" wp14:anchorId="246E3B5A" wp14:editId="33E7B008">
            <wp:extent cx="3057525" cy="2438400"/>
            <wp:effectExtent l="0" t="0" r="9525" b="19050"/>
            <wp:docPr id="6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Сайжруулсан түлшний үнс нунтаг хар саарал өнгөтэй, нурам чигээрээ гарч байна. Энэхүү түлшийг өдөрт 3-4 удаа 30-50 кг түлж байна.</w:t>
      </w:r>
    </w:p>
    <w:p w:rsidR="009E6562" w:rsidRPr="0019741A" w:rsidRDefault="009E6562" w:rsidP="009E6562">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83840" behindDoc="0" locked="0" layoutInCell="1" allowOverlap="1" wp14:anchorId="5A58EF8E" wp14:editId="20EB13D2">
            <wp:simplePos x="0" y="0"/>
            <wp:positionH relativeFrom="column">
              <wp:posOffset>3067050</wp:posOffset>
            </wp:positionH>
            <wp:positionV relativeFrom="paragraph">
              <wp:posOffset>0</wp:posOffset>
            </wp:positionV>
            <wp:extent cx="2933700" cy="2743200"/>
            <wp:effectExtent l="0" t="0" r="19050" b="19050"/>
            <wp:wrapSquare wrapText="bothSides"/>
            <wp:docPr id="6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r w:rsidRPr="0019741A">
        <w:rPr>
          <w:rFonts w:ascii="Times New Roman" w:hAnsi="Times New Roman" w:cs="Times New Roman"/>
          <w:noProof/>
        </w:rPr>
        <w:drawing>
          <wp:inline distT="0" distB="0" distL="0" distR="0" wp14:anchorId="75643514" wp14:editId="20553FA5">
            <wp:extent cx="2933700" cy="2743200"/>
            <wp:effectExtent l="0" t="0" r="19050" b="19050"/>
            <wp:docPr id="6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E6562" w:rsidRPr="0019741A" w:rsidRDefault="009E6562" w:rsidP="009E6562">
      <w:pPr>
        <w:ind w:firstLine="720"/>
        <w:rPr>
          <w:rFonts w:ascii="Times New Roman" w:hAnsi="Times New Roman" w:cs="Times New Roman"/>
          <w:lang w:val="mn-MN"/>
        </w:rPr>
      </w:pPr>
      <w:r w:rsidRPr="0019741A">
        <w:rPr>
          <w:rFonts w:ascii="Times New Roman" w:hAnsi="Times New Roman" w:cs="Times New Roman"/>
          <w:lang w:val="mn-MN"/>
        </w:rPr>
        <w:lastRenderedPageBreak/>
        <w:t>Санал асуулгад оролцсон иргэд энэхүү түлшийг цаашид хэрэглэх сонирхол байхгүй байгаа бөгөөд хэрэглээнд нэвтэрсэн тохиолдолд 90% нь жижиглэнгээр худалдаж авна гэсэн байна.</w:t>
      </w:r>
    </w:p>
    <w:p w:rsidR="009E6562" w:rsidRPr="0019741A" w:rsidRDefault="009E6562" w:rsidP="009E6562">
      <w:pPr>
        <w:rPr>
          <w:rFonts w:ascii="Times New Roman" w:hAnsi="Times New Roman" w:cs="Times New Roman"/>
          <w:lang w:val="mn-MN"/>
        </w:rPr>
      </w:pPr>
      <w:r w:rsidRPr="0019741A">
        <w:rPr>
          <w:rFonts w:ascii="Times New Roman" w:hAnsi="Times New Roman" w:cs="Times New Roman"/>
          <w:noProof/>
        </w:rPr>
        <w:drawing>
          <wp:anchor distT="0" distB="0" distL="114300" distR="114300" simplePos="0" relativeHeight="251684864" behindDoc="0" locked="0" layoutInCell="1" allowOverlap="1" wp14:anchorId="01776EB1" wp14:editId="5DDE364B">
            <wp:simplePos x="0" y="0"/>
            <wp:positionH relativeFrom="column">
              <wp:posOffset>2838450</wp:posOffset>
            </wp:positionH>
            <wp:positionV relativeFrom="paragraph">
              <wp:posOffset>635</wp:posOffset>
            </wp:positionV>
            <wp:extent cx="3895725" cy="2943225"/>
            <wp:effectExtent l="0" t="0" r="9525" b="9525"/>
            <wp:wrapSquare wrapText="bothSides"/>
            <wp:docPr id="6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Pr="0019741A">
        <w:rPr>
          <w:rFonts w:ascii="Times New Roman" w:hAnsi="Times New Roman" w:cs="Times New Roman"/>
          <w:noProof/>
        </w:rPr>
        <w:drawing>
          <wp:inline distT="0" distB="0" distL="0" distR="0" wp14:anchorId="30D5CBB7" wp14:editId="14F50313">
            <wp:extent cx="3000375" cy="2943225"/>
            <wp:effectExtent l="0" t="0" r="9525" b="9525"/>
            <wp:docPr id="6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 xml:space="preserve">Нийт санал асуулгад оролцсон иргэдийн 62% нь энэхүү түлшийг худалдан авах сонирхолгүй байгаа бөгөөд худалдан авах тохиолдолд 38% нь багануурын нүүрсний үнээс бага үнээр авна гэсэн байна. </w:t>
      </w:r>
    </w:p>
    <w:p w:rsidR="009E6562" w:rsidRPr="0019741A" w:rsidRDefault="009E6562" w:rsidP="009E6562">
      <w:pPr>
        <w:ind w:firstLine="720"/>
        <w:jc w:val="both"/>
        <w:rPr>
          <w:rFonts w:ascii="Times New Roman" w:hAnsi="Times New Roman" w:cs="Times New Roman"/>
          <w:lang w:val="mn-MN"/>
        </w:rPr>
      </w:pPr>
      <w:r w:rsidRPr="0019741A">
        <w:rPr>
          <w:rFonts w:ascii="Times New Roman" w:hAnsi="Times New Roman" w:cs="Times New Roman"/>
          <w:lang w:val="mn-MN"/>
        </w:rPr>
        <w:t>Сайжруулсан түлшийг хэрэглэхэд илч муу, үнс их гардаг, хурдан шатдаг, хөө тортог ихтэй, дутуу шатдаг, өдөрт олон удаа галладаг, хүйтэнд хэрэглэхэд тохиромжгүй, дулаанаа барьдаггүй зэрэг шалтгааныг дурьдсан.</w:t>
      </w:r>
    </w:p>
    <w:p w:rsidR="009E6562" w:rsidRPr="0019741A" w:rsidRDefault="009E6562" w:rsidP="00701E9F">
      <w:pPr>
        <w:ind w:firstLine="720"/>
        <w:jc w:val="both"/>
        <w:rPr>
          <w:rFonts w:ascii="Times New Roman" w:hAnsi="Times New Roman" w:cs="Times New Roman"/>
          <w:lang w:val="mn-MN"/>
        </w:rPr>
      </w:pPr>
    </w:p>
    <w:sectPr w:rsidR="009E6562" w:rsidRPr="0019741A" w:rsidSect="00EB20BC">
      <w:pgSz w:w="12240" w:h="15840"/>
      <w:pgMar w:top="72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F55F8"/>
    <w:rsid w:val="00003E41"/>
    <w:rsid w:val="0001016F"/>
    <w:rsid w:val="000209F2"/>
    <w:rsid w:val="00040AFD"/>
    <w:rsid w:val="00054952"/>
    <w:rsid w:val="00055CB1"/>
    <w:rsid w:val="00074E24"/>
    <w:rsid w:val="00082869"/>
    <w:rsid w:val="000B0BBD"/>
    <w:rsid w:val="000B3B33"/>
    <w:rsid w:val="000D7D3C"/>
    <w:rsid w:val="000E2F9B"/>
    <w:rsid w:val="000F4749"/>
    <w:rsid w:val="001040BA"/>
    <w:rsid w:val="001041C7"/>
    <w:rsid w:val="001533CD"/>
    <w:rsid w:val="00161F27"/>
    <w:rsid w:val="0016712C"/>
    <w:rsid w:val="001808F0"/>
    <w:rsid w:val="00180DD8"/>
    <w:rsid w:val="001842F0"/>
    <w:rsid w:val="00186286"/>
    <w:rsid w:val="0019741A"/>
    <w:rsid w:val="001A5453"/>
    <w:rsid w:val="001E4541"/>
    <w:rsid w:val="00200A59"/>
    <w:rsid w:val="00222199"/>
    <w:rsid w:val="00235C26"/>
    <w:rsid w:val="00237C2C"/>
    <w:rsid w:val="00277290"/>
    <w:rsid w:val="002A4E80"/>
    <w:rsid w:val="002E04B1"/>
    <w:rsid w:val="002F62BD"/>
    <w:rsid w:val="00327F05"/>
    <w:rsid w:val="0035131D"/>
    <w:rsid w:val="0035773A"/>
    <w:rsid w:val="00383A9B"/>
    <w:rsid w:val="00390035"/>
    <w:rsid w:val="003C3F66"/>
    <w:rsid w:val="00400086"/>
    <w:rsid w:val="00404842"/>
    <w:rsid w:val="0042187D"/>
    <w:rsid w:val="00450E0D"/>
    <w:rsid w:val="00466CC7"/>
    <w:rsid w:val="00472AF4"/>
    <w:rsid w:val="004761AE"/>
    <w:rsid w:val="004771B6"/>
    <w:rsid w:val="004C02D1"/>
    <w:rsid w:val="004D7C8A"/>
    <w:rsid w:val="004E0E06"/>
    <w:rsid w:val="004F510D"/>
    <w:rsid w:val="0050362B"/>
    <w:rsid w:val="00536DB4"/>
    <w:rsid w:val="005C27F3"/>
    <w:rsid w:val="005C5BA5"/>
    <w:rsid w:val="005D2F77"/>
    <w:rsid w:val="005F0D2B"/>
    <w:rsid w:val="005F6902"/>
    <w:rsid w:val="00612451"/>
    <w:rsid w:val="00613AF5"/>
    <w:rsid w:val="00617A77"/>
    <w:rsid w:val="00645C15"/>
    <w:rsid w:val="0066499A"/>
    <w:rsid w:val="006B46DC"/>
    <w:rsid w:val="00701E9F"/>
    <w:rsid w:val="00711552"/>
    <w:rsid w:val="00727875"/>
    <w:rsid w:val="007478A0"/>
    <w:rsid w:val="00754739"/>
    <w:rsid w:val="00757FF2"/>
    <w:rsid w:val="007A7590"/>
    <w:rsid w:val="007C1B1A"/>
    <w:rsid w:val="00811215"/>
    <w:rsid w:val="008841F4"/>
    <w:rsid w:val="008D4E2F"/>
    <w:rsid w:val="008D57AF"/>
    <w:rsid w:val="009242B8"/>
    <w:rsid w:val="00932D21"/>
    <w:rsid w:val="00946330"/>
    <w:rsid w:val="00956F17"/>
    <w:rsid w:val="0098303F"/>
    <w:rsid w:val="009A5652"/>
    <w:rsid w:val="009B3BE0"/>
    <w:rsid w:val="009B5DD8"/>
    <w:rsid w:val="009E6562"/>
    <w:rsid w:val="00A22954"/>
    <w:rsid w:val="00A4688D"/>
    <w:rsid w:val="00A618EA"/>
    <w:rsid w:val="00A81C1F"/>
    <w:rsid w:val="00AA5E43"/>
    <w:rsid w:val="00AA7067"/>
    <w:rsid w:val="00AB5B99"/>
    <w:rsid w:val="00B20EE8"/>
    <w:rsid w:val="00B224BD"/>
    <w:rsid w:val="00B406EB"/>
    <w:rsid w:val="00B47562"/>
    <w:rsid w:val="00BA6391"/>
    <w:rsid w:val="00BC2D52"/>
    <w:rsid w:val="00BE7CF2"/>
    <w:rsid w:val="00C217E3"/>
    <w:rsid w:val="00C32D77"/>
    <w:rsid w:val="00C34F64"/>
    <w:rsid w:val="00C40916"/>
    <w:rsid w:val="00C4172D"/>
    <w:rsid w:val="00C6615C"/>
    <w:rsid w:val="00C746F3"/>
    <w:rsid w:val="00CB54D4"/>
    <w:rsid w:val="00CB65FC"/>
    <w:rsid w:val="00CE0031"/>
    <w:rsid w:val="00CF6680"/>
    <w:rsid w:val="00D04252"/>
    <w:rsid w:val="00D35F30"/>
    <w:rsid w:val="00D74DB8"/>
    <w:rsid w:val="00D958DF"/>
    <w:rsid w:val="00DA3160"/>
    <w:rsid w:val="00DB5131"/>
    <w:rsid w:val="00DD1E70"/>
    <w:rsid w:val="00DD6B0F"/>
    <w:rsid w:val="00DF102F"/>
    <w:rsid w:val="00DF351D"/>
    <w:rsid w:val="00DF55F8"/>
    <w:rsid w:val="00E01DCF"/>
    <w:rsid w:val="00E24F80"/>
    <w:rsid w:val="00E36B1F"/>
    <w:rsid w:val="00EA1914"/>
    <w:rsid w:val="00EB20BC"/>
    <w:rsid w:val="00EB3212"/>
    <w:rsid w:val="00EC21D9"/>
    <w:rsid w:val="00ED6292"/>
    <w:rsid w:val="00EF20BD"/>
    <w:rsid w:val="00EF6ACD"/>
    <w:rsid w:val="00F03ED9"/>
    <w:rsid w:val="00F05CDB"/>
    <w:rsid w:val="00F1282F"/>
    <w:rsid w:val="00F155F6"/>
    <w:rsid w:val="00F534AB"/>
    <w:rsid w:val="00F6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4.xml"/><Relationship Id="rId21" Type="http://schemas.openxmlformats.org/officeDocument/2006/relationships/chart" Target="charts/chart16.xml"/><Relationship Id="rId34" Type="http://schemas.openxmlformats.org/officeDocument/2006/relationships/chart" Target="charts/chart29.xml"/><Relationship Id="rId42" Type="http://schemas.openxmlformats.org/officeDocument/2006/relationships/chart" Target="charts/chart37.xml"/><Relationship Id="rId47" Type="http://schemas.openxmlformats.org/officeDocument/2006/relationships/chart" Target="charts/chart42.xml"/><Relationship Id="rId50" Type="http://schemas.openxmlformats.org/officeDocument/2006/relationships/chart" Target="charts/chart45.xml"/><Relationship Id="rId55" Type="http://schemas.openxmlformats.org/officeDocument/2006/relationships/chart" Target="charts/chart50.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 Id="rId46" Type="http://schemas.openxmlformats.org/officeDocument/2006/relationships/chart" Target="charts/chart41.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41" Type="http://schemas.openxmlformats.org/officeDocument/2006/relationships/chart" Target="charts/chart36.xml"/><Relationship Id="rId54" Type="http://schemas.openxmlformats.org/officeDocument/2006/relationships/chart" Target="charts/chart49.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40" Type="http://schemas.openxmlformats.org/officeDocument/2006/relationships/chart" Target="charts/chart35.xml"/><Relationship Id="rId45" Type="http://schemas.openxmlformats.org/officeDocument/2006/relationships/chart" Target="charts/chart40.xml"/><Relationship Id="rId53" Type="http://schemas.openxmlformats.org/officeDocument/2006/relationships/chart" Target="charts/chart48.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49" Type="http://schemas.openxmlformats.org/officeDocument/2006/relationships/chart" Target="charts/chart44.xml"/><Relationship Id="rId57"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4" Type="http://schemas.openxmlformats.org/officeDocument/2006/relationships/chart" Target="charts/chart39.xml"/><Relationship Id="rId52" Type="http://schemas.openxmlformats.org/officeDocument/2006/relationships/chart" Target="charts/chart47.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43" Type="http://schemas.openxmlformats.org/officeDocument/2006/relationships/chart" Target="charts/chart38.xml"/><Relationship Id="rId48" Type="http://schemas.openxmlformats.org/officeDocument/2006/relationships/chart" Target="charts/chart43.xml"/><Relationship Id="rId56" Type="http://schemas.openxmlformats.org/officeDocument/2006/relationships/fontTable" Target="fontTable.xml"/><Relationship Id="rId8" Type="http://schemas.openxmlformats.org/officeDocument/2006/relationships/chart" Target="charts/chart3.xml"/><Relationship Id="rId51" Type="http://schemas.openxmlformats.org/officeDocument/2006/relationships/chart" Target="charts/chart46.xm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gantuya\Desktop\SETGEL%20HANAMJIIN%20SUDALGAANII%20DUH.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NACHA005\Users\Public\Documents\SETGEL%20HANAMJIIN%20SUDALGAANII%20DU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cha013\Desktop\Saijruulsan%20tulsh%20suuri%20sudalgaa%2011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Танайх ямар төрлийн зуух хэрэглэж байна вэ? </a:t>
            </a:r>
            <a:endParaRPr lang="en-US" sz="1200" b="0">
              <a:latin typeface="Arial" pitchFamily="34" charset="0"/>
              <a:cs typeface="Arial" pitchFamily="34" charset="0"/>
            </a:endParaRPr>
          </a:p>
        </c:rich>
      </c:tx>
      <c:overlay val="0"/>
    </c:title>
    <c:autoTitleDeleted val="0"/>
    <c:plotArea>
      <c:layout>
        <c:manualLayout>
          <c:layoutTarget val="inner"/>
          <c:xMode val="edge"/>
          <c:yMode val="edge"/>
          <c:x val="0.33218832020997541"/>
          <c:y val="0.23202209098862642"/>
          <c:w val="0.36340113735783136"/>
          <c:h val="0.60566856226305188"/>
        </c:manualLayout>
      </c:layout>
      <c:pieChart>
        <c:varyColors val="1"/>
        <c:ser>
          <c:idx val="0"/>
          <c:order val="0"/>
          <c:explosion val="14"/>
          <c:dLbls>
            <c:txPr>
              <a:bodyPr/>
              <a:lstStyle/>
              <a:p>
                <a:pPr>
                  <a:defRPr sz="900">
                    <a:latin typeface="Arial" pitchFamily="34" charset="0"/>
                    <a:cs typeface="Arial" pitchFamily="34" charset="0"/>
                  </a:defRPr>
                </a:pPr>
                <a:endParaRPr lang="en-US"/>
              </a:p>
            </c:txPr>
            <c:showLegendKey val="0"/>
            <c:showVal val="1"/>
            <c:showCatName val="0"/>
            <c:showSerName val="0"/>
            <c:showPercent val="1"/>
            <c:showBubbleSize val="0"/>
            <c:showLeaderLines val="1"/>
          </c:dLbls>
          <c:cat>
            <c:strRef>
              <c:f>Sheet1!$J$38:$N$38</c:f>
              <c:strCache>
                <c:ptCount val="5"/>
                <c:pt idx="0">
                  <c:v>дөл</c:v>
                </c:pt>
                <c:pt idx="1">
                  <c:v>хас</c:v>
                </c:pt>
                <c:pt idx="2">
                  <c:v>өлзий</c:v>
                </c:pt>
                <c:pt idx="3">
                  <c:v>илч</c:v>
                </c:pt>
                <c:pt idx="4">
                  <c:v>векас</c:v>
                </c:pt>
              </c:strCache>
            </c:strRef>
          </c:cat>
          <c:val>
            <c:numRef>
              <c:f>Sheet1!$J$39:$N$39</c:f>
              <c:numCache>
                <c:formatCode>General</c:formatCode>
                <c:ptCount val="5"/>
                <c:pt idx="0">
                  <c:v>16</c:v>
                </c:pt>
                <c:pt idx="1">
                  <c:v>4</c:v>
                </c:pt>
                <c:pt idx="2">
                  <c:v>25</c:v>
                </c:pt>
                <c:pt idx="3">
                  <c:v>4</c:v>
                </c:pt>
                <c:pt idx="4">
                  <c:v>1</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23354286964129523"/>
          <c:y val="0.88877333041703122"/>
          <c:w val="0.50889129483814666"/>
          <c:h val="7.8996427529892332E-2"/>
        </c:manualLayout>
      </c:layout>
      <c:overlay val="0"/>
      <c:txPr>
        <a:bodyPr/>
        <a:lstStyle/>
        <a:p>
          <a:pPr>
            <a:defRPr>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Сайжруулсан зуухыг хэрэглэснээр түлшний хэмнэлт гарч байгаа эсэх ?</a:t>
            </a:r>
            <a:endParaRPr lang="en-US" sz="1200" b="0">
              <a:latin typeface="Arial" pitchFamily="34" charset="0"/>
              <a:cs typeface="Arial" pitchFamily="34" charset="0"/>
            </a:endParaRPr>
          </a:p>
        </c:rich>
      </c:tx>
      <c:overlay val="0"/>
    </c:title>
    <c:autoTitleDeleted val="0"/>
    <c:plotArea>
      <c:layout>
        <c:manualLayout>
          <c:layoutTarget val="inner"/>
          <c:xMode val="edge"/>
          <c:yMode val="edge"/>
          <c:x val="0.32663276465441965"/>
          <c:y val="0.3107257946923303"/>
          <c:w val="0.33006780402449815"/>
          <c:h val="0.55011300670749486"/>
        </c:manualLayout>
      </c:layout>
      <c:pieChart>
        <c:varyColors val="1"/>
        <c:ser>
          <c:idx val="0"/>
          <c:order val="0"/>
          <c:dPt>
            <c:idx val="0"/>
            <c:bubble3D val="0"/>
            <c:explosion val="6"/>
            <c:spPr>
              <a:solidFill>
                <a:schemeClr val="accent1">
                  <a:lumMod val="75000"/>
                </a:schemeClr>
              </a:solidFill>
            </c:spPr>
          </c:dPt>
          <c:dPt>
            <c:idx val="1"/>
            <c:bubble3D val="0"/>
            <c:explosion val="13"/>
            <c:spPr>
              <a:solidFill>
                <a:schemeClr val="tx2">
                  <a:lumMod val="60000"/>
                  <a:lumOff val="40000"/>
                </a:schemeClr>
              </a:solidFill>
            </c:spPr>
          </c:dPt>
          <c:dPt>
            <c:idx val="2"/>
            <c:bubble3D val="0"/>
            <c:explosion val="6"/>
            <c:spPr>
              <a:solidFill>
                <a:schemeClr val="tx2">
                  <a:lumMod val="20000"/>
                  <a:lumOff val="80000"/>
                </a:schemeClr>
              </a:solidFill>
            </c:spPr>
          </c:dPt>
          <c:dLbls>
            <c:txPr>
              <a:bodyPr/>
              <a:lstStyle/>
              <a:p>
                <a:pPr>
                  <a:defRPr sz="900"/>
                </a:pPr>
                <a:endParaRPr lang="en-US"/>
              </a:p>
            </c:txPr>
            <c:showLegendKey val="0"/>
            <c:showVal val="1"/>
            <c:showCatName val="0"/>
            <c:showSerName val="0"/>
            <c:showPercent val="1"/>
            <c:showBubbleSize val="0"/>
            <c:showLeaderLines val="1"/>
          </c:dLbls>
          <c:cat>
            <c:strRef>
              <c:f>Sheet1!$H$65:$J$65</c:f>
              <c:strCache>
                <c:ptCount val="3"/>
                <c:pt idx="0">
                  <c:v>тийм</c:v>
                </c:pt>
                <c:pt idx="1">
                  <c:v>ялгаагүй</c:v>
                </c:pt>
                <c:pt idx="2">
                  <c:v>үгүй </c:v>
                </c:pt>
              </c:strCache>
            </c:strRef>
          </c:cat>
          <c:val>
            <c:numRef>
              <c:f>Sheet1!$H$66:$J$66</c:f>
              <c:numCache>
                <c:formatCode>General</c:formatCode>
                <c:ptCount val="3"/>
                <c:pt idx="0">
                  <c:v>34</c:v>
                </c:pt>
                <c:pt idx="1">
                  <c:v>14</c:v>
                </c:pt>
                <c:pt idx="2">
                  <c:v>2</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30699409448818893"/>
          <c:y val="0.86099555263925642"/>
          <c:w val="0.38350831146106834"/>
          <c:h val="7.8996427529892374E-2"/>
        </c:manualLayout>
      </c:layout>
      <c:overlay val="0"/>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Сайжруулсан зуухыг галлахад ямар нэгэн хүндрэл байна уу ?</a:t>
            </a:r>
            <a:endParaRPr lang="en-US" sz="1200" b="0"/>
          </a:p>
        </c:rich>
      </c:tx>
      <c:overlay val="0"/>
    </c:title>
    <c:autoTitleDeleted val="0"/>
    <c:plotArea>
      <c:layout/>
      <c:barChart>
        <c:barDir val="col"/>
        <c:grouping val="clustered"/>
        <c:varyColors val="0"/>
        <c:ser>
          <c:idx val="0"/>
          <c:order val="0"/>
          <c:spPr>
            <a:solidFill>
              <a:schemeClr val="accent5">
                <a:lumMod val="75000"/>
              </a:schemeClr>
            </a:solidFill>
          </c:spPr>
          <c:invertIfNegative val="0"/>
          <c:dPt>
            <c:idx val="1"/>
            <c:invertIfNegative val="0"/>
            <c:bubble3D val="0"/>
            <c:spPr>
              <a:solidFill>
                <a:schemeClr val="accent5">
                  <a:lumMod val="40000"/>
                  <a:lumOff val="60000"/>
                </a:schemeClr>
              </a:solidFill>
            </c:spPr>
          </c:dPt>
          <c:dLbls>
            <c:txPr>
              <a:bodyPr/>
              <a:lstStyle/>
              <a:p>
                <a:pPr>
                  <a:defRPr sz="900"/>
                </a:pPr>
                <a:endParaRPr lang="en-US"/>
              </a:p>
            </c:txPr>
            <c:showLegendKey val="0"/>
            <c:showVal val="1"/>
            <c:showCatName val="0"/>
            <c:showSerName val="0"/>
            <c:showPercent val="0"/>
            <c:showBubbleSize val="0"/>
            <c:showLeaderLines val="0"/>
          </c:dLbls>
          <c:cat>
            <c:strRef>
              <c:f>Sheet1!$H$70:$I$70</c:f>
              <c:strCache>
                <c:ptCount val="2"/>
                <c:pt idx="0">
                  <c:v>байхгүй</c:v>
                </c:pt>
                <c:pt idx="1">
                  <c:v>байна</c:v>
                </c:pt>
              </c:strCache>
            </c:strRef>
          </c:cat>
          <c:val>
            <c:numRef>
              <c:f>Sheet1!$H$71:$I$71</c:f>
              <c:numCache>
                <c:formatCode>General</c:formatCode>
                <c:ptCount val="2"/>
                <c:pt idx="0">
                  <c:v>41</c:v>
                </c:pt>
                <c:pt idx="1">
                  <c:v>9</c:v>
                </c:pt>
              </c:numCache>
            </c:numRef>
          </c:val>
        </c:ser>
        <c:dLbls>
          <c:showLegendKey val="0"/>
          <c:showVal val="1"/>
          <c:showCatName val="0"/>
          <c:showSerName val="0"/>
          <c:showPercent val="0"/>
          <c:showBubbleSize val="0"/>
        </c:dLbls>
        <c:gapWidth val="150"/>
        <c:overlap val="-25"/>
        <c:axId val="108386176"/>
        <c:axId val="108382848"/>
      </c:barChart>
      <c:valAx>
        <c:axId val="108382848"/>
        <c:scaling>
          <c:orientation val="minMax"/>
        </c:scaling>
        <c:delete val="1"/>
        <c:axPos val="l"/>
        <c:numFmt formatCode="General" sourceLinked="1"/>
        <c:majorTickMark val="out"/>
        <c:minorTickMark val="none"/>
        <c:tickLblPos val="nextTo"/>
        <c:crossAx val="108386176"/>
        <c:crosses val="autoZero"/>
        <c:crossBetween val="between"/>
      </c:valAx>
      <c:catAx>
        <c:axId val="108386176"/>
        <c:scaling>
          <c:orientation val="minMax"/>
        </c:scaling>
        <c:delete val="0"/>
        <c:axPos val="b"/>
        <c:majorTickMark val="none"/>
        <c:minorTickMark val="none"/>
        <c:tickLblPos val="nextTo"/>
        <c:crossAx val="108382848"/>
        <c:crosses val="autoZero"/>
        <c:auto val="1"/>
        <c:lblAlgn val="ctr"/>
        <c:lblOffset val="100"/>
        <c:noMultiLvlLbl val="0"/>
      </c:catAx>
    </c:plotArea>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Та түлшээ ямар хэлбэрээр авдаг вэ? </a:t>
            </a:r>
            <a:endParaRPr lang="en-US" sz="1200" b="0"/>
          </a:p>
        </c:rich>
      </c:tx>
      <c:overlay val="0"/>
    </c:title>
    <c:autoTitleDeleted val="0"/>
    <c:plotArea>
      <c:layout>
        <c:manualLayout>
          <c:layoutTarget val="inner"/>
          <c:xMode val="edge"/>
          <c:yMode val="edge"/>
          <c:x val="0.33496609798775401"/>
          <c:y val="0.20887394284047844"/>
          <c:w val="0.33006780402449815"/>
          <c:h val="0.55011300670749486"/>
        </c:manualLayout>
      </c:layout>
      <c:pieChart>
        <c:varyColors val="1"/>
        <c:ser>
          <c:idx val="0"/>
          <c:order val="0"/>
          <c:dPt>
            <c:idx val="0"/>
            <c:bubble3D val="0"/>
            <c:explosion val="8"/>
            <c:spPr>
              <a:solidFill>
                <a:schemeClr val="accent6">
                  <a:lumMod val="50000"/>
                </a:schemeClr>
              </a:solidFill>
            </c:spPr>
          </c:dPt>
          <c:dPt>
            <c:idx val="1"/>
            <c:bubble3D val="0"/>
            <c:spPr>
              <a:solidFill>
                <a:schemeClr val="accent6">
                  <a:lumMod val="75000"/>
                </a:schemeClr>
              </a:solidFill>
            </c:spPr>
          </c:dPt>
          <c:dPt>
            <c:idx val="2"/>
            <c:bubble3D val="0"/>
            <c:explosion val="10"/>
            <c:spPr>
              <a:solidFill>
                <a:schemeClr val="accent6">
                  <a:lumMod val="60000"/>
                  <a:lumOff val="40000"/>
                </a:schemeClr>
              </a:solidFill>
            </c:spPr>
          </c:dPt>
          <c:dPt>
            <c:idx val="3"/>
            <c:bubble3D val="0"/>
            <c:spPr>
              <a:solidFill>
                <a:schemeClr val="accent6">
                  <a:lumMod val="40000"/>
                  <a:lumOff val="60000"/>
                </a:schemeClr>
              </a:solidFill>
            </c:spPr>
          </c:dPt>
          <c:dLbls>
            <c:txPr>
              <a:bodyPr/>
              <a:lstStyle/>
              <a:p>
                <a:pPr>
                  <a:defRPr sz="900"/>
                </a:pPr>
                <a:endParaRPr lang="en-US"/>
              </a:p>
            </c:txPr>
            <c:showLegendKey val="0"/>
            <c:showVal val="1"/>
            <c:showCatName val="0"/>
            <c:showSerName val="0"/>
            <c:showPercent val="1"/>
            <c:showBubbleSize val="0"/>
            <c:showLeaderLines val="1"/>
          </c:dLbls>
          <c:cat>
            <c:strRef>
              <c:f>Sheet1!$H$80:$K$80</c:f>
              <c:strCache>
                <c:ptCount val="4"/>
                <c:pt idx="0">
                  <c:v>бөөндөж</c:v>
                </c:pt>
                <c:pt idx="1">
                  <c:v>жижиглэнгээр </c:v>
                </c:pt>
                <c:pt idx="2">
                  <c:v>долоо хоногоор</c:v>
                </c:pt>
                <c:pt idx="3">
                  <c:v>шуудайгаар</c:v>
                </c:pt>
              </c:strCache>
            </c:strRef>
          </c:cat>
          <c:val>
            <c:numRef>
              <c:f>Sheet1!$H$81:$K$81</c:f>
              <c:numCache>
                <c:formatCode>General</c:formatCode>
                <c:ptCount val="4"/>
                <c:pt idx="0">
                  <c:v>17</c:v>
                </c:pt>
                <c:pt idx="1">
                  <c:v>16</c:v>
                </c:pt>
                <c:pt idx="2">
                  <c:v>11</c:v>
                </c:pt>
                <c:pt idx="3">
                  <c:v>6</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5.9653324584426994E-2"/>
          <c:y val="0.86562518226888741"/>
          <c:w val="0.9"/>
          <c:h val="7.8996427529892374E-2"/>
        </c:manualLayout>
      </c:layout>
      <c:overlay val="0"/>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Жилд зарцуулагддаг нүүрсний хэмжээ</a:t>
            </a:r>
            <a:endParaRPr lang="en-US" sz="1200" b="0"/>
          </a:p>
        </c:rich>
      </c:tx>
      <c:overlay val="0"/>
    </c:title>
    <c:autoTitleDeleted val="0"/>
    <c:plotArea>
      <c:layout/>
      <c:pieChart>
        <c:varyColors val="1"/>
        <c:ser>
          <c:idx val="0"/>
          <c:order val="0"/>
          <c:explosion val="3"/>
          <c:dPt>
            <c:idx val="0"/>
            <c:bubble3D val="0"/>
            <c:explosion val="0"/>
            <c:spPr>
              <a:solidFill>
                <a:schemeClr val="accent1">
                  <a:lumMod val="50000"/>
                </a:schemeClr>
              </a:solidFill>
            </c:spPr>
          </c:dPt>
          <c:dPt>
            <c:idx val="1"/>
            <c:bubble3D val="0"/>
            <c:spPr>
              <a:solidFill>
                <a:schemeClr val="accent1">
                  <a:lumMod val="75000"/>
                </a:schemeClr>
              </a:solidFill>
            </c:spPr>
          </c:dPt>
          <c:dPt>
            <c:idx val="2"/>
            <c:bubble3D val="0"/>
            <c:spPr>
              <a:solidFill>
                <a:schemeClr val="accent1">
                  <a:lumMod val="40000"/>
                  <a:lumOff val="60000"/>
                </a:schemeClr>
              </a:solidFill>
            </c:spPr>
          </c:dPt>
          <c:dPt>
            <c:idx val="3"/>
            <c:bubble3D val="0"/>
            <c:spPr>
              <a:solidFill>
                <a:schemeClr val="accent1">
                  <a:lumMod val="40000"/>
                  <a:lumOff val="60000"/>
                </a:schemeClr>
              </a:solidFill>
            </c:spPr>
          </c:dPt>
          <c:dLbls>
            <c:txPr>
              <a:bodyPr/>
              <a:lstStyle/>
              <a:p>
                <a:pPr>
                  <a:defRPr sz="900"/>
                </a:pPr>
                <a:endParaRPr lang="en-US"/>
              </a:p>
            </c:txPr>
            <c:showLegendKey val="0"/>
            <c:showVal val="0"/>
            <c:showCatName val="0"/>
            <c:showSerName val="0"/>
            <c:showPercent val="1"/>
            <c:showBubbleSize val="0"/>
            <c:showLeaderLines val="1"/>
          </c:dLbls>
          <c:cat>
            <c:strRef>
              <c:f>Sheet1!$G$84:$J$84</c:f>
              <c:strCache>
                <c:ptCount val="4"/>
                <c:pt idx="0">
                  <c:v>2-4 тн</c:v>
                </c:pt>
                <c:pt idx="1">
                  <c:v>5-7 тн</c:v>
                </c:pt>
                <c:pt idx="2">
                  <c:v>8-10 тн</c:v>
                </c:pt>
                <c:pt idx="3">
                  <c:v>бусад</c:v>
                </c:pt>
              </c:strCache>
            </c:strRef>
          </c:cat>
          <c:val>
            <c:numRef>
              <c:f>Sheet1!$G$85:$J$85</c:f>
              <c:numCache>
                <c:formatCode>General</c:formatCode>
                <c:ptCount val="4"/>
                <c:pt idx="0">
                  <c:v>36</c:v>
                </c:pt>
                <c:pt idx="1">
                  <c:v>10</c:v>
                </c:pt>
                <c:pt idx="2">
                  <c:v>2</c:v>
                </c:pt>
                <c:pt idx="3">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Халаалтын улиралд нүүрсэнд хэдэн мянган төгрөг зарцуулдаг вэ ?</a:t>
            </a:r>
            <a:endParaRPr lang="en-US" sz="1200" b="0">
              <a:latin typeface="Arial" pitchFamily="34" charset="0"/>
              <a:cs typeface="Arial" pitchFamily="34" charset="0"/>
            </a:endParaRPr>
          </a:p>
        </c:rich>
      </c:tx>
      <c:overlay val="0"/>
    </c:title>
    <c:autoTitleDeleted val="0"/>
    <c:plotArea>
      <c:layout>
        <c:manualLayout>
          <c:layoutTarget val="inner"/>
          <c:xMode val="edge"/>
          <c:yMode val="edge"/>
          <c:x val="0.19629229352866848"/>
          <c:y val="0.24628487704097229"/>
          <c:w val="0.3729051515619371"/>
          <c:h val="0.6874034721563419"/>
        </c:manualLayout>
      </c:layout>
      <c:pieChart>
        <c:varyColors val="1"/>
        <c:ser>
          <c:idx val="0"/>
          <c:order val="0"/>
          <c:explosion val="2"/>
          <c:dLbls>
            <c:txPr>
              <a:bodyPr/>
              <a:lstStyle/>
              <a:p>
                <a:pPr>
                  <a:defRPr sz="900">
                    <a:latin typeface="Arial" pitchFamily="34" charset="0"/>
                    <a:cs typeface="Arial" pitchFamily="34" charset="0"/>
                  </a:defRPr>
                </a:pPr>
                <a:endParaRPr lang="en-US"/>
              </a:p>
            </c:txPr>
            <c:showLegendKey val="0"/>
            <c:showVal val="1"/>
            <c:showCatName val="0"/>
            <c:showSerName val="0"/>
            <c:showPercent val="1"/>
            <c:showBubbleSize val="0"/>
            <c:showLeaderLines val="1"/>
          </c:dLbls>
          <c:cat>
            <c:strRef>
              <c:f>Sheet1!$G$94:$J$94</c:f>
              <c:strCache>
                <c:ptCount val="4"/>
                <c:pt idx="0">
                  <c:v>150.000-200.000</c:v>
                </c:pt>
                <c:pt idx="1">
                  <c:v>200.000-350.000</c:v>
                </c:pt>
                <c:pt idx="2">
                  <c:v>350.000-400.000</c:v>
                </c:pt>
                <c:pt idx="3">
                  <c:v>400.000 -аас дээш</c:v>
                </c:pt>
              </c:strCache>
            </c:strRef>
          </c:cat>
          <c:val>
            <c:numRef>
              <c:f>Sheet1!$G$95:$J$95</c:f>
              <c:numCache>
                <c:formatCode>General</c:formatCode>
                <c:ptCount val="4"/>
                <c:pt idx="0">
                  <c:v>13</c:v>
                </c:pt>
                <c:pt idx="1">
                  <c:v>19</c:v>
                </c:pt>
                <c:pt idx="2">
                  <c:v>9</c:v>
                </c:pt>
                <c:pt idx="3">
                  <c:v>9</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Халаалтын улиралд модонд хэдэн мянган төгрөг зарцуулдаг вэ ?</a:t>
            </a:r>
            <a:endParaRPr lang="en-US" sz="1200" b="0"/>
          </a:p>
        </c:rich>
      </c:tx>
      <c:overlay val="0"/>
    </c:title>
    <c:autoTitleDeleted val="0"/>
    <c:plotArea>
      <c:layout/>
      <c:pieChart>
        <c:varyColors val="1"/>
        <c:ser>
          <c:idx val="0"/>
          <c:order val="0"/>
          <c:dLbls>
            <c:showLegendKey val="0"/>
            <c:showVal val="1"/>
            <c:showCatName val="0"/>
            <c:showSerName val="0"/>
            <c:showPercent val="1"/>
            <c:showBubbleSize val="0"/>
            <c:showLeaderLines val="1"/>
          </c:dLbls>
          <c:cat>
            <c:strRef>
              <c:f>Sheet1!$H$99:$K$99</c:f>
              <c:strCache>
                <c:ptCount val="4"/>
                <c:pt idx="0">
                  <c:v>80.000-.100.000</c:v>
                </c:pt>
                <c:pt idx="1">
                  <c:v>100.000-150.000</c:v>
                </c:pt>
                <c:pt idx="2">
                  <c:v>150.000-200.000</c:v>
                </c:pt>
                <c:pt idx="3">
                  <c:v>200.000- аас дээш</c:v>
                </c:pt>
              </c:strCache>
            </c:strRef>
          </c:cat>
          <c:val>
            <c:numRef>
              <c:f>Sheet1!$H$100:$K$100</c:f>
              <c:numCache>
                <c:formatCode>General</c:formatCode>
                <c:ptCount val="4"/>
                <c:pt idx="0">
                  <c:v>21</c:v>
                </c:pt>
                <c:pt idx="1">
                  <c:v>13</c:v>
                </c:pt>
                <c:pt idx="2">
                  <c:v>5</c:v>
                </c:pt>
                <c:pt idx="3">
                  <c:v>11</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Түүхий нүүрс хэрэглэхэд ямар хүндрэл гардаг вэ ?</a:t>
            </a:r>
            <a:endParaRPr lang="en-US" sz="1200" b="0"/>
          </a:p>
        </c:rich>
      </c:tx>
      <c:overlay val="0"/>
    </c:title>
    <c:autoTitleDeleted val="0"/>
    <c:plotArea>
      <c:layout>
        <c:manualLayout>
          <c:layoutTarget val="inner"/>
          <c:xMode val="edge"/>
          <c:yMode val="edge"/>
          <c:x val="0.15786100852437701"/>
          <c:y val="0.2149230718545119"/>
          <c:w val="0.37702088123940297"/>
          <c:h val="0.71302693857828481"/>
        </c:manualLayout>
      </c:layout>
      <c:pieChart>
        <c:varyColors val="1"/>
        <c:ser>
          <c:idx val="0"/>
          <c:order val="0"/>
          <c:dLbls>
            <c:dLbl>
              <c:idx val="4"/>
              <c:layout>
                <c:manualLayout>
                  <c:x val="-4.6071121640768363E-3"/>
                  <c:y val="1.223558352277094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Sheet1!$H$118:$M$118</c:f>
              <c:strCache>
                <c:ptCount val="6"/>
                <c:pt idx="0">
                  <c:v> хөө тортог их</c:v>
                </c:pt>
                <c:pt idx="1">
                  <c:v>нунтаг</c:v>
                </c:pt>
                <c:pt idx="2">
                  <c:v>хэт том</c:v>
                </c:pt>
                <c:pt idx="3">
                  <c:v> чулуужилт ихтэй</c:v>
                </c:pt>
                <c:pt idx="4">
                  <c:v>илч муу</c:v>
                </c:pt>
                <c:pt idx="5">
                  <c:v>хурдан шатдаг</c:v>
                </c:pt>
              </c:strCache>
            </c:strRef>
          </c:cat>
          <c:val>
            <c:numRef>
              <c:f>Sheet1!$H$119:$M$119</c:f>
              <c:numCache>
                <c:formatCode>General</c:formatCode>
                <c:ptCount val="6"/>
                <c:pt idx="0">
                  <c:v>34</c:v>
                </c:pt>
                <c:pt idx="1">
                  <c:v>7</c:v>
                </c:pt>
                <c:pt idx="2">
                  <c:v>4</c:v>
                </c:pt>
                <c:pt idx="3">
                  <c:v>2</c:v>
                </c:pt>
                <c:pt idx="4">
                  <c:v>2</c:v>
                </c:pt>
                <c:pt idx="5">
                  <c:v>1</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Таны бодлоор түүхий нүүрс хэрэглэснээр орчинд хэрхэн нөлөөлдөг вэ ?</a:t>
            </a:r>
            <a:endParaRPr lang="en-US" sz="1200" b="0"/>
          </a:p>
        </c:rich>
      </c:tx>
      <c:overlay val="0"/>
    </c:title>
    <c:autoTitleDeleted val="0"/>
    <c:plotArea>
      <c:layout/>
      <c:pieChart>
        <c:varyColors val="1"/>
        <c:ser>
          <c:idx val="0"/>
          <c:order val="0"/>
          <c:explosion val="8"/>
          <c:dLbls>
            <c:showLegendKey val="0"/>
            <c:showVal val="1"/>
            <c:showCatName val="0"/>
            <c:showSerName val="0"/>
            <c:showPercent val="1"/>
            <c:showBubbleSize val="0"/>
            <c:showLeaderLines val="1"/>
          </c:dLbls>
          <c:cat>
            <c:strRef>
              <c:f>Sheet1!$H$122:$L$122</c:f>
              <c:strCache>
                <c:ptCount val="5"/>
                <c:pt idx="0">
                  <c:v>үнс, тоос их</c:v>
                </c:pt>
                <c:pt idx="1">
                  <c:v>эвгүй үнэртэй </c:v>
                </c:pt>
                <c:pt idx="2">
                  <c:v>бохирдол их </c:v>
                </c:pt>
                <c:pt idx="3">
                  <c:v>эрүүл мэндэд сөрөг</c:v>
                </c:pt>
                <c:pt idx="4">
                  <c:v>байгаль орчинд сөрөг нөлөөтэй</c:v>
                </c:pt>
              </c:strCache>
            </c:strRef>
          </c:cat>
          <c:val>
            <c:numRef>
              <c:f>Sheet1!$H$123:$L$123</c:f>
              <c:numCache>
                <c:formatCode>General</c:formatCode>
                <c:ptCount val="5"/>
                <c:pt idx="0">
                  <c:v>13</c:v>
                </c:pt>
                <c:pt idx="1">
                  <c:v>15</c:v>
                </c:pt>
                <c:pt idx="2">
                  <c:v>7</c:v>
                </c:pt>
                <c:pt idx="3">
                  <c:v>7</c:v>
                </c:pt>
                <c:pt idx="4">
                  <c:v>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739588801400051"/>
          <c:y val="0.43976305045202679"/>
          <c:w val="0.32593744531933538"/>
          <c:h val="0.49366797900262593"/>
        </c:manualLayout>
      </c:layout>
      <c:overlay val="0"/>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n-MN"/>
              <a:t>Зуухны</a:t>
            </a:r>
            <a:r>
              <a:rPr lang="mn-MN" baseline="0"/>
              <a:t> төрөл</a:t>
            </a: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dun!$A$3:$A$5</c:f>
              <c:strCache>
                <c:ptCount val="3"/>
                <c:pt idx="0">
                  <c:v>байшингийн ханан зуух</c:v>
                </c:pt>
                <c:pt idx="1">
                  <c:v>гэрийн зуух</c:v>
                </c:pt>
                <c:pt idx="2">
                  <c:v>усан халаалтын зуух</c:v>
                </c:pt>
              </c:strCache>
            </c:strRef>
          </c:cat>
          <c:val>
            <c:numRef>
              <c:f>dun!$B$3:$B$5</c:f>
              <c:numCache>
                <c:formatCode>General</c:formatCode>
                <c:ptCount val="3"/>
                <c:pt idx="0">
                  <c:v>3</c:v>
                </c:pt>
                <c:pt idx="1">
                  <c:v>22</c:v>
                </c:pt>
                <c:pt idx="2">
                  <c:v>3</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n-MN" sz="1200">
                <a:latin typeface="Arial" pitchFamily="34" charset="0"/>
                <a:cs typeface="Arial" pitchFamily="34" charset="0"/>
              </a:rPr>
              <a:t>1.Сайжруулсан</a:t>
            </a:r>
            <a:r>
              <a:rPr lang="mn-MN" sz="1200" baseline="0">
                <a:latin typeface="Arial" pitchFamily="34" charset="0"/>
                <a:cs typeface="Arial" pitchFamily="34" charset="0"/>
              </a:rPr>
              <a:t> зууханд сайжруулсан түлш хэрэглэх нь хэр тохиромжтой байна вэ?</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dun!$D$3:$D$4</c:f>
              <c:strCache>
                <c:ptCount val="2"/>
                <c:pt idx="0">
                  <c:v>a.Тохиромжтой.  </c:v>
                </c:pt>
                <c:pt idx="1">
                  <c:v>б.Тохиромжгүй.  </c:v>
                </c:pt>
              </c:strCache>
            </c:strRef>
          </c:cat>
          <c:val>
            <c:numRef>
              <c:f>dun!$E$3:$E$4</c:f>
              <c:numCache>
                <c:formatCode>General</c:formatCode>
                <c:ptCount val="2"/>
                <c:pt idx="0">
                  <c:v>27</c:v>
                </c:pt>
                <c:pt idx="1">
                  <c:v>1</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Танай гэрийн дулаалга хэдэн давхар вэ ?</a:t>
            </a:r>
            <a:endParaRPr lang="en-US" sz="1200" b="0"/>
          </a:p>
        </c:rich>
      </c:tx>
      <c:overlay val="0"/>
    </c:title>
    <c:autoTitleDeleted val="0"/>
    <c:plotArea>
      <c:layout/>
      <c:pieChart>
        <c:varyColors val="1"/>
        <c:ser>
          <c:idx val="0"/>
          <c:order val="0"/>
          <c:dPt>
            <c:idx val="0"/>
            <c:bubble3D val="0"/>
            <c:spPr>
              <a:solidFill>
                <a:schemeClr val="bg2">
                  <a:lumMod val="75000"/>
                </a:schemeClr>
              </a:solidFill>
            </c:spPr>
          </c:dPt>
          <c:dPt>
            <c:idx val="1"/>
            <c:bubble3D val="0"/>
            <c:spPr>
              <a:solidFill>
                <a:schemeClr val="bg2">
                  <a:lumMod val="25000"/>
                </a:schemeClr>
              </a:solidFill>
            </c:spPr>
          </c:dPt>
          <c:dPt>
            <c:idx val="2"/>
            <c:bubble3D val="0"/>
            <c:spPr>
              <a:solidFill>
                <a:schemeClr val="bg2">
                  <a:lumMod val="50000"/>
                </a:schemeClr>
              </a:solidFill>
            </c:spPr>
          </c:dPt>
          <c:dLbls>
            <c:txPr>
              <a:bodyPr/>
              <a:lstStyle/>
              <a:p>
                <a:pPr>
                  <a:defRPr sz="900"/>
                </a:pPr>
                <a:endParaRPr lang="en-US"/>
              </a:p>
            </c:txPr>
            <c:showLegendKey val="0"/>
            <c:showVal val="0"/>
            <c:showCatName val="0"/>
            <c:showSerName val="0"/>
            <c:showPercent val="1"/>
            <c:showBubbleSize val="0"/>
            <c:showLeaderLines val="1"/>
          </c:dLbls>
          <c:cat>
            <c:strRef>
              <c:f>Sheet1!$H$5:$J$5</c:f>
              <c:strCache>
                <c:ptCount val="3"/>
                <c:pt idx="0">
                  <c:v>1 дан бүрээстэй </c:v>
                </c:pt>
                <c:pt idx="1">
                  <c:v>2 давхар бүрээстэй</c:v>
                </c:pt>
                <c:pt idx="2">
                  <c:v>3 давхар бүрээстэй</c:v>
                </c:pt>
              </c:strCache>
            </c:strRef>
          </c:cat>
          <c:val>
            <c:numRef>
              <c:f>Sheet1!$H$6:$J$6</c:f>
              <c:numCache>
                <c:formatCode>General</c:formatCode>
                <c:ptCount val="3"/>
                <c:pt idx="0">
                  <c:v>2</c:v>
                </c:pt>
                <c:pt idx="1">
                  <c:v>11</c:v>
                </c:pt>
                <c:pt idx="2">
                  <c:v>8</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n-MN"/>
              <a:t>2.Тохиромжгүй бол яагаад?</a:t>
            </a: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dun!$D$52:$D$53</c:f>
              <c:strCache>
                <c:ptCount val="2"/>
                <c:pt idx="0">
                  <c:v>шаталт хурдан цог үлдэхгүй</c:v>
                </c:pt>
                <c:pt idx="1">
                  <c:v>тохиромжтой</c:v>
                </c:pt>
              </c:strCache>
            </c:strRef>
          </c:cat>
          <c:val>
            <c:numRef>
              <c:f>dun!$E$52:$E$53</c:f>
              <c:numCache>
                <c:formatCode>General</c:formatCode>
                <c:ptCount val="2"/>
                <c:pt idx="0">
                  <c:v>1</c:v>
                </c:pt>
                <c:pt idx="1">
                  <c:v>27</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n-MN" sz="1200">
                <a:latin typeface="Arial" pitchFamily="34" charset="0"/>
                <a:cs typeface="Arial" pitchFamily="34" charset="0"/>
              </a:rPr>
              <a:t>3.Сайжруулсан түлшээр гал асаах нь түүхий нүүрснээс</a:t>
            </a:r>
            <a:r>
              <a:rPr lang="mn-MN" sz="1200" baseline="0">
                <a:latin typeface="Arial" pitchFamily="34" charset="0"/>
                <a:cs typeface="Arial" pitchFamily="34" charset="0"/>
              </a:rPr>
              <a:t> хялбар.</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dun!$D$6:$D$7</c:f>
              <c:strCache>
                <c:ptCount val="2"/>
                <c:pt idx="0">
                  <c:v>a.Санал нийлж байна.</c:v>
                </c:pt>
                <c:pt idx="1">
                  <c:v>б .Санал нийлэхгүй байна.</c:v>
                </c:pt>
              </c:strCache>
            </c:strRef>
          </c:cat>
          <c:val>
            <c:numRef>
              <c:f>dun!$E$6:$E$7</c:f>
              <c:numCache>
                <c:formatCode>General</c:formatCode>
                <c:ptCount val="2"/>
                <c:pt idx="0">
                  <c:v>23</c:v>
                </c:pt>
                <c:pt idx="1">
                  <c:v>5</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Arial" pitchFamily="34" charset="0"/>
                <a:cs typeface="Arial" pitchFamily="34" charset="0"/>
              </a:rPr>
              <a:t>4</a:t>
            </a:r>
            <a:r>
              <a:rPr lang="mn-MN" sz="1200">
                <a:latin typeface="Arial" pitchFamily="34" charset="0"/>
                <a:cs typeface="Arial" pitchFamily="34" charset="0"/>
              </a:rPr>
              <a:t>.Сайжруулсан</a:t>
            </a:r>
            <a:r>
              <a:rPr lang="mn-MN" sz="1200" baseline="0">
                <a:latin typeface="Arial" pitchFamily="34" charset="0"/>
                <a:cs typeface="Arial" pitchFamily="34" charset="0"/>
              </a:rPr>
              <a:t> түлш нь түүхий нүүрстэй харьцуулахад утаа, хөө тортог бага ялгаруулдаг.</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dun!$D$9:$D$10</c:f>
              <c:strCache>
                <c:ptCount val="2"/>
                <c:pt idx="0">
                  <c:v>a.Санал нийлж байна.</c:v>
                </c:pt>
                <c:pt idx="1">
                  <c:v>б.Санал нийлэхгүй байна.</c:v>
                </c:pt>
              </c:strCache>
            </c:strRef>
          </c:cat>
          <c:val>
            <c:numRef>
              <c:f>dun!$E$9:$E$10</c:f>
              <c:numCache>
                <c:formatCode>General</c:formatCode>
                <c:ptCount val="2"/>
                <c:pt idx="0">
                  <c:v>27</c:v>
                </c:pt>
                <c:pt idx="1">
                  <c:v>1</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Arial" pitchFamily="34" charset="0"/>
                <a:ea typeface="+mn-ea"/>
                <a:cs typeface="Arial" pitchFamily="34" charset="0"/>
              </a:defRPr>
            </a:pPr>
            <a:r>
              <a:rPr lang="mn-MN" sz="1200">
                <a:latin typeface="Arial" pitchFamily="34" charset="0"/>
                <a:cs typeface="Arial" pitchFamily="34" charset="0"/>
              </a:rPr>
              <a:t>5.</a:t>
            </a:r>
            <a:r>
              <a:rPr lang="mn-MN" sz="1200" b="1">
                <a:latin typeface="Arial" pitchFamily="34" charset="0"/>
                <a:cs typeface="Arial" pitchFamily="34" charset="0"/>
              </a:rPr>
              <a:t>Сайжруулсан түлш хэрэглэснээр түлшний хэрэглээ багасна.</a:t>
            </a:r>
            <a:endParaRPr lang="en-US" sz="12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Arial" pitchFamily="34" charset="0"/>
                <a:ea typeface="+mn-ea"/>
                <a:cs typeface="Arial" pitchFamily="34" charset="0"/>
              </a:defRPr>
            </a:pP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734265783649496"/>
          <c:y val="0.58695829687955681"/>
          <c:w val="0.7763460997956293"/>
          <c:h val="0.30093795567220782"/>
        </c:manualLayout>
      </c:layout>
      <c:pie3DChart>
        <c:varyColors val="1"/>
        <c:ser>
          <c:idx val="0"/>
          <c:order val="0"/>
          <c:dLbls>
            <c:showLegendKey val="0"/>
            <c:showVal val="0"/>
            <c:showCatName val="0"/>
            <c:showSerName val="0"/>
            <c:showPercent val="1"/>
            <c:showBubbleSize val="0"/>
            <c:showLeaderLines val="1"/>
          </c:dLbls>
          <c:cat>
            <c:strRef>
              <c:f>dun!$D$12:$D$14</c:f>
              <c:strCache>
                <c:ptCount val="3"/>
                <c:pt idx="0">
                  <c:v>а.Санал нийлж байна.</c:v>
                </c:pt>
                <c:pt idx="1">
                  <c:v>б.Санал нийлэхгүй байна.</c:v>
                </c:pt>
                <c:pt idx="2">
                  <c:v>в.Мэдэхгүй.</c:v>
                </c:pt>
              </c:strCache>
            </c:strRef>
          </c:cat>
          <c:val>
            <c:numRef>
              <c:f>dun!$E$12:$E$14</c:f>
              <c:numCache>
                <c:formatCode>General</c:formatCode>
                <c:ptCount val="3"/>
                <c:pt idx="0">
                  <c:v>21</c:v>
                </c:pt>
                <c:pt idx="1">
                  <c:v>5</c:v>
                </c:pt>
                <c:pt idx="2">
                  <c:v>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23484344523584574"/>
          <c:y val="0.26490740740740742"/>
          <c:w val="0.53031275643442977"/>
          <c:h val="0.20994714202391423"/>
        </c:manualLayout>
      </c:layou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a:latin typeface="Arial" pitchFamily="34" charset="0"/>
                <a:cs typeface="Arial" pitchFamily="34" charset="0"/>
              </a:rPr>
              <a:t>6.</a:t>
            </a:r>
            <a:r>
              <a:rPr lang="mn-MN" sz="1200" b="1">
                <a:latin typeface="Arial" pitchFamily="34" charset="0"/>
                <a:cs typeface="Arial" pitchFamily="34" charset="0"/>
              </a:rPr>
              <a:t>Сайжруулсан түлшээр гал асаахад зарцуулах модны хэмжээ, түүхий нүүрстэй харьцуулахад буурсан.</a:t>
            </a:r>
            <a:endParaRPr lang="en-US" sz="12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dun!$D$16:$D$18</c:f>
              <c:strCache>
                <c:ptCount val="3"/>
                <c:pt idx="0">
                  <c:v>а.Санал нийлж байна.</c:v>
                </c:pt>
                <c:pt idx="1">
                  <c:v>б.Санал нийлэхгүй байна.</c:v>
                </c:pt>
                <c:pt idx="2">
                  <c:v>в.Мэдэхгүй.</c:v>
                </c:pt>
              </c:strCache>
            </c:strRef>
          </c:cat>
          <c:val>
            <c:numRef>
              <c:f>dun!$E$16:$E$18</c:f>
              <c:numCache>
                <c:formatCode>General</c:formatCode>
                <c:ptCount val="3"/>
                <c:pt idx="0">
                  <c:v>13</c:v>
                </c:pt>
                <c:pt idx="1">
                  <c:v>6</c:v>
                </c:pt>
                <c:pt idx="2">
                  <c:v>9</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5.8333333333333522E-2"/>
          <c:y val="0.27352029470270373"/>
          <c:w val="0.9"/>
          <c:h val="0.16323672416984511"/>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7.</a:t>
            </a:r>
            <a:r>
              <a:rPr lang="mn-MN" sz="1200" b="1">
                <a:latin typeface="Arial" pitchFamily="34" charset="0"/>
                <a:cs typeface="Arial" pitchFamily="34" charset="0"/>
              </a:rPr>
              <a:t>Сайжруулсан түлш нь хэрэглэхэд тохиромжтой.</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2"/>
              <c:delete val="1"/>
            </c:dLbl>
            <c:showLegendKey val="0"/>
            <c:showVal val="0"/>
            <c:showCatName val="0"/>
            <c:showSerName val="0"/>
            <c:showPercent val="1"/>
            <c:showBubbleSize val="0"/>
            <c:showLeaderLines val="1"/>
          </c:dLbls>
          <c:cat>
            <c:strRef>
              <c:f>dun!$D$19:$D$21</c:f>
              <c:strCache>
                <c:ptCount val="3"/>
                <c:pt idx="0">
                  <c:v>а.Санал нийлж байна.</c:v>
                </c:pt>
                <c:pt idx="1">
                  <c:v>б.Санал нийлэхгүй байна.</c:v>
                </c:pt>
                <c:pt idx="2">
                  <c:v>в.Мэдэхгүй.</c:v>
                </c:pt>
              </c:strCache>
            </c:strRef>
          </c:cat>
          <c:val>
            <c:numRef>
              <c:f>dun!$E$19:$E$21</c:f>
              <c:numCache>
                <c:formatCode>General</c:formatCode>
                <c:ptCount val="3"/>
                <c:pt idx="0">
                  <c:v>27</c:v>
                </c:pt>
                <c:pt idx="1">
                  <c:v>1</c:v>
                </c:pt>
              </c:numCache>
            </c:numRef>
          </c:val>
        </c:ser>
        <c:dLbls>
          <c:showLegendKey val="0"/>
          <c:showVal val="0"/>
          <c:showCatName val="0"/>
          <c:showSerName val="0"/>
          <c:showPercent val="1"/>
          <c:showBubbleSize val="0"/>
          <c:showLeaderLines val="1"/>
        </c:dLbls>
      </c:pie3DChart>
    </c:plotArea>
    <c:legend>
      <c:legendPos val="t"/>
      <c:legendEntry>
        <c:idx val="2"/>
        <c:delete val="1"/>
      </c:legendEntry>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8.</a:t>
            </a:r>
            <a:r>
              <a:rPr lang="mn-MN" sz="1200" b="1">
                <a:latin typeface="Arial" pitchFamily="34" charset="0"/>
                <a:cs typeface="Arial" pitchFamily="34" charset="0"/>
              </a:rPr>
              <a:t>Сайжруулсан түлшийг түүхий нүүрстэй харьцуулахад дутагдалтай тал нь юу байсан бэ?</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dun!$D$23:$D$25</c:f>
              <c:strCache>
                <c:ptCount val="3"/>
                <c:pt idx="0">
                  <c:v>а.асахдаа удаан </c:v>
                </c:pt>
                <c:pt idx="1">
                  <c:v>б.дутагдалтай тал байхгүй</c:v>
                </c:pt>
                <c:pt idx="2">
                  <c:v>в.савалгаа бага, шатаж эхлэхийн өмнө үнэр гарч байна. Цог үлдэхгүй байна.</c:v>
                </c:pt>
              </c:strCache>
            </c:strRef>
          </c:cat>
          <c:val>
            <c:numRef>
              <c:f>dun!$E$23:$E$25</c:f>
              <c:numCache>
                <c:formatCode>General</c:formatCode>
                <c:ptCount val="3"/>
                <c:pt idx="0">
                  <c:v>11</c:v>
                </c:pt>
                <c:pt idx="1">
                  <c:v>13</c:v>
                </c:pt>
                <c:pt idx="2">
                  <c:v>4</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9.</a:t>
            </a:r>
            <a:r>
              <a:rPr lang="mn-MN" sz="1200" b="1">
                <a:latin typeface="Arial" pitchFamily="34" charset="0"/>
                <a:cs typeface="Arial" pitchFamily="34" charset="0"/>
              </a:rPr>
              <a:t>Таны бодлоор сайжруулсан түлшний шатаж дуусах хугацаа  түүхий нүүрстэй   харьцуулахад ямар байна вэ ?</a:t>
            </a:r>
            <a:endParaRPr lang="en-US" sz="1200">
              <a:latin typeface="Arial" pitchFamily="34" charset="0"/>
              <a:cs typeface="Arial" pitchFamily="34" charset="0"/>
            </a:endParaRPr>
          </a:p>
        </c:rich>
      </c:tx>
      <c:layout>
        <c:manualLayout>
          <c:xMode val="edge"/>
          <c:yMode val="edge"/>
          <c:x val="0.15321522309711402"/>
          <c:y val="3.7037037037037056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dun!$D$27:$D$29</c:f>
              <c:strCache>
                <c:ptCount val="3"/>
                <c:pt idx="0">
                  <c:v>а.Түүхий нүүрснээс   удаан шатдаг</c:v>
                </c:pt>
                <c:pt idx="1">
                  <c:v>б.Түүхий нүүрстэй адилхан.</c:v>
                </c:pt>
                <c:pt idx="2">
                  <c:v>в.Түүхий нүүрснээс  хурдан шатдаг.</c:v>
                </c:pt>
              </c:strCache>
            </c:strRef>
          </c:cat>
          <c:val>
            <c:numRef>
              <c:f>dun!$E$27:$E$29</c:f>
              <c:numCache>
                <c:formatCode>General</c:formatCode>
                <c:ptCount val="3"/>
                <c:pt idx="0">
                  <c:v>16</c:v>
                </c:pt>
                <c:pt idx="1">
                  <c:v>7</c:v>
                </c:pt>
                <c:pt idx="2">
                  <c:v>5</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10.</a:t>
            </a:r>
            <a:r>
              <a:rPr lang="mn-MN" sz="1200" b="1">
                <a:latin typeface="Arial" pitchFamily="34" charset="0"/>
                <a:cs typeface="Arial" pitchFamily="34" charset="0"/>
              </a:rPr>
              <a:t>Сайжруулсан түлшийг түүхий нүүрстэй харьцуулахад үлдэх үнсний </a:t>
            </a:r>
            <a:r>
              <a:rPr lang="en-US" sz="1200" b="1">
                <a:latin typeface="Arial" pitchFamily="34" charset="0"/>
                <a:cs typeface="Arial" pitchFamily="34" charset="0"/>
              </a:rPr>
              <a:t>  </a:t>
            </a:r>
            <a:r>
              <a:rPr lang="mn-MN" sz="1200" b="1">
                <a:latin typeface="Arial" pitchFamily="34" charset="0"/>
                <a:cs typeface="Arial" pitchFamily="34" charset="0"/>
              </a:rPr>
              <a:t>хэмжээ  ямар байсан вэ?</a:t>
            </a:r>
            <a:endParaRPr lang="en-US" sz="12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dun!$D$31:$D$33</c:f>
              <c:strCache>
                <c:ptCount val="3"/>
                <c:pt idx="0">
                  <c:v>а.Түүхий нүүрснээс их.</c:v>
                </c:pt>
                <c:pt idx="1">
                  <c:v>б.Адилхан.</c:v>
                </c:pt>
                <c:pt idx="2">
                  <c:v>в.Түүхий нүүрснээс бага.</c:v>
                </c:pt>
              </c:strCache>
            </c:strRef>
          </c:cat>
          <c:val>
            <c:numRef>
              <c:f>dun!$E$31:$E$33</c:f>
              <c:numCache>
                <c:formatCode>General</c:formatCode>
                <c:ptCount val="3"/>
                <c:pt idx="0">
                  <c:v>3</c:v>
                </c:pt>
                <c:pt idx="1">
                  <c:v>5</c:v>
                </c:pt>
                <c:pt idx="2">
                  <c:v>20</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12.</a:t>
            </a:r>
            <a:r>
              <a:rPr lang="mn-MN" sz="1200" b="1">
                <a:latin typeface="Arial" pitchFamily="34" charset="0"/>
                <a:cs typeface="Arial" pitchFamily="34" charset="0"/>
              </a:rPr>
              <a:t>Сайжруулсан түлш хэрэглэснээр өдөрт хэдэн удаа галлаж,  хичнээн кг түлш хэрэглэж  байна вэ?</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dun!$D$69:$D$72</c:f>
              <c:strCache>
                <c:ptCount val="4"/>
                <c:pt idx="0">
                  <c:v>а.2удаа, 11-20кг</c:v>
                </c:pt>
                <c:pt idx="1">
                  <c:v>б.3удаа 10-34кг</c:v>
                </c:pt>
                <c:pt idx="2">
                  <c:v>в.4удаа 15-40кг</c:v>
                </c:pt>
                <c:pt idx="3">
                  <c:v>г.5удаа, 20-50кг</c:v>
                </c:pt>
              </c:strCache>
            </c:strRef>
          </c:cat>
          <c:val>
            <c:numRef>
              <c:f>dun!$E$69:$E$72</c:f>
              <c:numCache>
                <c:formatCode>General</c:formatCode>
                <c:ptCount val="4"/>
                <c:pt idx="0">
                  <c:v>4</c:v>
                </c:pt>
                <c:pt idx="1">
                  <c:v>10</c:v>
                </c:pt>
                <c:pt idx="2">
                  <c:v>12</c:v>
                </c:pt>
                <c:pt idx="3">
                  <c:v>2</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Танай байшин хэдэн м2 вэ ?</a:t>
            </a:r>
            <a:endParaRPr lang="en-US" sz="1200" b="0">
              <a:latin typeface="Arial" pitchFamily="34" charset="0"/>
              <a:cs typeface="Arial" pitchFamily="34" charset="0"/>
            </a:endParaRPr>
          </a:p>
        </c:rich>
      </c:tx>
      <c:overlay val="0"/>
    </c:title>
    <c:autoTitleDeleted val="0"/>
    <c:plotArea>
      <c:layout/>
      <c:barChart>
        <c:barDir val="col"/>
        <c:grouping val="clustered"/>
        <c:varyColors val="0"/>
        <c:ser>
          <c:idx val="0"/>
          <c:order val="0"/>
          <c:invertIfNegative val="0"/>
          <c:dLbls>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Sheet1!$I$30:$L$30</c:f>
              <c:strCache>
                <c:ptCount val="4"/>
                <c:pt idx="0">
                  <c:v>20- 36 м2</c:v>
                </c:pt>
                <c:pt idx="1">
                  <c:v>36-40 м2</c:v>
                </c:pt>
                <c:pt idx="2">
                  <c:v>40-60 м2</c:v>
                </c:pt>
                <c:pt idx="3">
                  <c:v>60-100 м2</c:v>
                </c:pt>
              </c:strCache>
            </c:strRef>
          </c:cat>
          <c:val>
            <c:numRef>
              <c:f>Sheet1!$I$31:$L$31</c:f>
              <c:numCache>
                <c:formatCode>General</c:formatCode>
                <c:ptCount val="4"/>
                <c:pt idx="0">
                  <c:v>12</c:v>
                </c:pt>
                <c:pt idx="1">
                  <c:v>9</c:v>
                </c:pt>
                <c:pt idx="2">
                  <c:v>5</c:v>
                </c:pt>
                <c:pt idx="3">
                  <c:v>3</c:v>
                </c:pt>
              </c:numCache>
            </c:numRef>
          </c:val>
        </c:ser>
        <c:dLbls>
          <c:showLegendKey val="0"/>
          <c:showVal val="0"/>
          <c:showCatName val="0"/>
          <c:showSerName val="0"/>
          <c:showPercent val="0"/>
          <c:showBubbleSize val="0"/>
        </c:dLbls>
        <c:gapWidth val="75"/>
        <c:overlap val="-25"/>
        <c:axId val="116667904"/>
        <c:axId val="116666368"/>
      </c:barChart>
      <c:valAx>
        <c:axId val="116666368"/>
        <c:scaling>
          <c:orientation val="minMax"/>
        </c:scaling>
        <c:delete val="0"/>
        <c:axPos val="l"/>
        <c:majorGridlines/>
        <c:numFmt formatCode="General" sourceLinked="1"/>
        <c:majorTickMark val="none"/>
        <c:minorTickMark val="none"/>
        <c:tickLblPos val="nextTo"/>
        <c:crossAx val="116667904"/>
        <c:crosses val="autoZero"/>
        <c:crossBetween val="between"/>
      </c:valAx>
      <c:catAx>
        <c:axId val="116667904"/>
        <c:scaling>
          <c:orientation val="minMax"/>
        </c:scaling>
        <c:delete val="0"/>
        <c:axPos val="b"/>
        <c:majorTickMark val="none"/>
        <c:minorTickMark val="none"/>
        <c:tickLblPos val="nextTo"/>
        <c:txPr>
          <a:bodyPr/>
          <a:lstStyle/>
          <a:p>
            <a:pPr>
              <a:defRPr>
                <a:latin typeface="Arial" pitchFamily="34" charset="0"/>
                <a:cs typeface="Arial" pitchFamily="34" charset="0"/>
              </a:defRPr>
            </a:pPr>
            <a:endParaRPr lang="en-US"/>
          </a:p>
        </c:txPr>
        <c:crossAx val="116666368"/>
        <c:crosses val="autoZero"/>
        <c:auto val="1"/>
        <c:lblAlgn val="ctr"/>
        <c:lblOffset val="100"/>
        <c:noMultiLvlLbl val="0"/>
      </c:catAx>
    </c:plotArea>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11.</a:t>
            </a:r>
            <a:r>
              <a:rPr lang="mn-MN" sz="1200" b="1">
                <a:latin typeface="Arial" pitchFamily="34" charset="0"/>
                <a:cs typeface="Arial" pitchFamily="34" charset="0"/>
              </a:rPr>
              <a:t>Үнсний байдал </a:t>
            </a:r>
            <a:r>
              <a:rPr lang="en-US" sz="1200" b="1">
                <a:latin typeface="Arial" pitchFamily="34" charset="0"/>
                <a:cs typeface="Arial" pitchFamily="34" charset="0"/>
              </a:rPr>
              <a:t>(</a:t>
            </a:r>
            <a:r>
              <a:rPr lang="mn-MN" sz="1200" b="1">
                <a:latin typeface="Arial" pitchFamily="34" charset="0"/>
                <a:cs typeface="Arial" pitchFamily="34" charset="0"/>
              </a:rPr>
              <a:t>өнгө, хэлбэр, хэмжээ</a:t>
            </a:r>
            <a:r>
              <a:rPr lang="en-US" sz="1200" b="1">
                <a:latin typeface="Arial" pitchFamily="34" charset="0"/>
                <a:cs typeface="Arial" pitchFamily="34" charset="0"/>
              </a:rPr>
              <a:t>)</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dun!$D$64:$D$67</c:f>
              <c:strCache>
                <c:ptCount val="4"/>
                <c:pt idx="0">
                  <c:v>а.нунтаг бор саарал</c:v>
                </c:pt>
                <c:pt idx="1">
                  <c:v>б.хар саарал нунтаг </c:v>
                </c:pt>
                <c:pt idx="2">
                  <c:v>в.нунтаг саарал</c:v>
                </c:pt>
                <c:pt idx="3">
                  <c:v>г.шаргал нунтаг</c:v>
                </c:pt>
              </c:strCache>
            </c:strRef>
          </c:cat>
          <c:val>
            <c:numRef>
              <c:f>dun!$E$64:$E$67</c:f>
              <c:numCache>
                <c:formatCode>General</c:formatCode>
                <c:ptCount val="4"/>
                <c:pt idx="0">
                  <c:v>3</c:v>
                </c:pt>
                <c:pt idx="1">
                  <c:v>8</c:v>
                </c:pt>
                <c:pt idx="2">
                  <c:v>14</c:v>
                </c:pt>
                <c:pt idx="3">
                  <c:v>3</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13.</a:t>
            </a:r>
            <a:r>
              <a:rPr lang="mn-MN" sz="1200" b="1">
                <a:latin typeface="Arial" pitchFamily="34" charset="0"/>
                <a:cs typeface="Arial" pitchFamily="34" charset="0"/>
              </a:rPr>
              <a:t>Та сайжруулсан түлшийг цаашид хэрэглэх сонирхолтой байна уу?</a:t>
            </a:r>
            <a:endParaRPr lang="en-US" sz="12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dun!$D$35:$D$36</c:f>
              <c:strCache>
                <c:ptCount val="2"/>
                <c:pt idx="0">
                  <c:v>а.Тийм</c:v>
                </c:pt>
                <c:pt idx="1">
                  <c:v>б.Үгүй </c:v>
                </c:pt>
              </c:strCache>
            </c:strRef>
          </c:cat>
          <c:val>
            <c:numRef>
              <c:f>dun!$E$35:$E$36</c:f>
              <c:numCache>
                <c:formatCode>General</c:formatCode>
                <c:ptCount val="2"/>
                <c:pt idx="0">
                  <c:v>27</c:v>
                </c:pt>
                <c:pt idx="1">
                  <c:v>1</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mn-MN" sz="1200">
                <a:latin typeface="Arial" pitchFamily="34" charset="0"/>
                <a:cs typeface="Arial" pitchFamily="34" charset="0"/>
              </a:rPr>
              <a:t>14.</a:t>
            </a:r>
            <a:r>
              <a:rPr lang="en-US" sz="1200" b="1">
                <a:latin typeface="Arial" pitchFamily="34" charset="0"/>
                <a:cs typeface="Arial" pitchFamily="34" charset="0"/>
              </a:rPr>
              <a:t> </a:t>
            </a:r>
            <a:r>
              <a:rPr lang="mn-MN" sz="1200" b="1">
                <a:latin typeface="Arial" pitchFamily="34" charset="0"/>
                <a:cs typeface="Arial" pitchFamily="34" charset="0"/>
              </a:rPr>
              <a:t>Сайжруулсан түлш хэрэглээнд нэвтэрсэн тохиолдолд та ямар хэмжээгээр     худалдан авах нь дээр гэж бодож байна вэ?</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dun!$D$37:$D$39</c:f>
              <c:strCache>
                <c:ptCount val="3"/>
                <c:pt idx="0">
                  <c:v>а.Бөөнөөр</c:v>
                </c:pt>
                <c:pt idx="1">
                  <c:v>б.Жижиглэнгээр</c:v>
                </c:pt>
                <c:pt idx="2">
                  <c:v>в.авахгүй</c:v>
                </c:pt>
              </c:strCache>
            </c:strRef>
          </c:cat>
          <c:val>
            <c:numRef>
              <c:f>dun!$E$37:$E$39</c:f>
              <c:numCache>
                <c:formatCode>General</c:formatCode>
                <c:ptCount val="3"/>
                <c:pt idx="0">
                  <c:v>24</c:v>
                </c:pt>
                <c:pt idx="1">
                  <c:v>3</c:v>
                </c:pt>
                <c:pt idx="2">
                  <c:v>1</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mn-MN" sz="1200">
                <a:latin typeface="Arial" pitchFamily="34" charset="0"/>
                <a:cs typeface="Arial" pitchFamily="34" charset="0"/>
              </a:rPr>
              <a:t>15.</a:t>
            </a:r>
            <a:r>
              <a:rPr lang="mn-MN" sz="1200" b="1" i="0" u="none" strike="noStrike" baseline="0">
                <a:latin typeface="Arial" pitchFamily="34" charset="0"/>
                <a:cs typeface="Arial" pitchFamily="34" charset="0"/>
              </a:rPr>
              <a:t>1 тонн сайжруулсан түлшнийг та ямар  үнээр худалдан авах саналтай байна вэ?</a:t>
            </a:r>
            <a:endParaRPr lang="en-US" sz="12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dun!$D$40:$D$45</c:f>
              <c:strCache>
                <c:ptCount val="6"/>
                <c:pt idx="0">
                  <c:v>а. 170000 төгрөг</c:v>
                </c:pt>
                <c:pt idx="1">
                  <c:v>б.150000  төгрөг</c:v>
                </c:pt>
                <c:pt idx="2">
                  <c:v>в.80000</c:v>
                </c:pt>
                <c:pt idx="3">
                  <c:v>г.100000</c:v>
                </c:pt>
                <c:pt idx="4">
                  <c:v>д.120000</c:v>
                </c:pt>
                <c:pt idx="5">
                  <c:v>е.авахгүй</c:v>
                </c:pt>
              </c:strCache>
            </c:strRef>
          </c:cat>
          <c:val>
            <c:numRef>
              <c:f>dun!$E$40:$E$45</c:f>
              <c:numCache>
                <c:formatCode>General</c:formatCode>
                <c:ptCount val="6"/>
                <c:pt idx="0">
                  <c:v>0</c:v>
                </c:pt>
                <c:pt idx="1">
                  <c:v>5</c:v>
                </c:pt>
                <c:pt idx="2">
                  <c:v>7</c:v>
                </c:pt>
                <c:pt idx="3">
                  <c:v>14</c:v>
                </c:pt>
                <c:pt idx="4">
                  <c:v>1</c:v>
                </c:pt>
                <c:pt idx="5">
                  <c:v>1</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mn-MN" sz="1200">
                <a:latin typeface="Arial" pitchFamily="34" charset="0"/>
                <a:cs typeface="Arial" pitchFamily="34" charset="0"/>
              </a:rPr>
              <a:t>16.</a:t>
            </a:r>
            <a:r>
              <a:rPr lang="mn-MN" sz="1200" b="1" i="0" u="none" strike="noStrike" baseline="0">
                <a:latin typeface="Arial" pitchFamily="34" charset="0"/>
                <a:cs typeface="Arial" pitchFamily="34" charset="0"/>
              </a:rPr>
              <a:t>Сайжруулсан түлшийг хэрэглэхэд ямар нэгэн хүндрэл байна уу? Таны санал               цаашдын ажил төлөвлөлт болон үр дүнд чухал нөлөөтэй тул өөрийн бодлыг дэлгэрэнгүй бичнэ үү</a:t>
            </a:r>
            <a:endParaRPr lang="en-US" sz="1200">
              <a:latin typeface="Arial" pitchFamily="34" charset="0"/>
              <a:cs typeface="Arial" pitchFamily="34" charset="0"/>
            </a:endParaRPr>
          </a:p>
        </c:rich>
      </c:tx>
      <c:layout>
        <c:manualLayout>
          <c:xMode val="edge"/>
          <c:yMode val="edge"/>
          <c:x val="0.10305667596413801"/>
          <c:y val="2.9255313387374958E-3"/>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128464900113419E-2"/>
          <c:y val="0.63795071409730364"/>
          <c:w val="0.82182649679273989"/>
          <c:h val="0.36204928016077681"/>
        </c:manualLayout>
      </c:layout>
      <c:pie3DChart>
        <c:varyColors val="1"/>
        <c:ser>
          <c:idx val="0"/>
          <c:order val="0"/>
          <c:explosion val="14"/>
          <c:dLbls>
            <c:showLegendKey val="0"/>
            <c:showVal val="0"/>
            <c:showCatName val="0"/>
            <c:showSerName val="0"/>
            <c:showPercent val="1"/>
            <c:showBubbleSize val="0"/>
            <c:showLeaderLines val="1"/>
          </c:dLbls>
          <c:cat>
            <c:strRef>
              <c:f>dun!$D$55:$D$60</c:f>
              <c:strCache>
                <c:ptCount val="6"/>
                <c:pt idx="0">
                  <c:v>түлэхэд хүндрэлгүй, тохиромжтой</c:v>
                </c:pt>
                <c:pt idx="1">
                  <c:v>бэхжилт муу байна.</c:v>
                </c:pt>
                <c:pt idx="2">
                  <c:v>нүүрснээс хурдан шатаж байна</c:v>
                </c:pt>
                <c:pt idx="3">
                  <c:v>үнс их, цог үлдэхгүй дорхноо унтардаг.</c:v>
                </c:pt>
                <c:pt idx="4">
                  <c:v>хаймар шатаж байгаа юм шиг үнэр гардаг. Тортог, үнс ихтэй.</c:v>
                </c:pt>
                <c:pt idx="5">
                  <c:v>түүхий нүүрснээс дээрдэх юм байхгүй</c:v>
                </c:pt>
              </c:strCache>
            </c:strRef>
          </c:cat>
          <c:val>
            <c:numRef>
              <c:f>dun!$E$55:$E$60</c:f>
              <c:numCache>
                <c:formatCode>General</c:formatCode>
                <c:ptCount val="6"/>
                <c:pt idx="0">
                  <c:v>22</c:v>
                </c:pt>
                <c:pt idx="1">
                  <c:v>2</c:v>
                </c:pt>
                <c:pt idx="2">
                  <c:v>1</c:v>
                </c:pt>
                <c:pt idx="3">
                  <c:v>1</c:v>
                </c:pt>
                <c:pt idx="4">
                  <c:v>1</c:v>
                </c:pt>
                <c:pt idx="5">
                  <c:v>1</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6.8426496602426737E-2"/>
          <c:y val="0.23085303415170041"/>
          <c:w val="0.86920691163604535"/>
          <c:h val="0.36443965652346466"/>
        </c:manualLayout>
      </c:layout>
      <c:overlay val="0"/>
      <c:txPr>
        <a:bodyPr/>
        <a:lstStyle/>
        <a:p>
          <a:pPr>
            <a:defRPr>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a:latin typeface="Arial" pitchFamily="34" charset="0"/>
                <a:cs typeface="Arial" pitchFamily="34" charset="0"/>
              </a:rPr>
              <a:t>2. Тохиромжгүй бол яагаад?</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dug!$L$4:$L$6</c:f>
              <c:strCache>
                <c:ptCount val="3"/>
                <c:pt idx="0">
                  <c:v>А. дулаанаа барихгүй шатаж дуусалгүйгээр үнс нь доошоо унадаг</c:v>
                </c:pt>
                <c:pt idx="1">
                  <c:v>Б. Илч муу, үнс их гарч, хурдан шатдаг</c:v>
                </c:pt>
                <c:pt idx="2">
                  <c:v>В. Нүүрснээс илүү байж чадахгүй байна</c:v>
                </c:pt>
              </c:strCache>
            </c:strRef>
          </c:cat>
          <c:val>
            <c:numRef>
              <c:f>dug!$M$4:$M$6</c:f>
              <c:numCache>
                <c:formatCode>General</c:formatCode>
                <c:ptCount val="3"/>
                <c:pt idx="0">
                  <c:v>7</c:v>
                </c:pt>
                <c:pt idx="1">
                  <c:v>8</c:v>
                </c:pt>
                <c:pt idx="2">
                  <c:v>6</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a:latin typeface="Arial" pitchFamily="34" charset="0"/>
                <a:cs typeface="Arial" pitchFamily="34" charset="0"/>
              </a:rPr>
              <a:t>1. Сайжруулсан зууханд сайжруулсан түлш хэрэглэх нь хэр тохиромжтой байна вэ?</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dug!$G$4:$G$6</c:f>
              <c:strCache>
                <c:ptCount val="3"/>
                <c:pt idx="0">
                  <c:v>    А. Тохиромжтой.  </c:v>
                </c:pt>
                <c:pt idx="1">
                  <c:v>    Б. Тохиромжгүй.  </c:v>
                </c:pt>
                <c:pt idx="2">
                  <c:v>    В. Бусад</c:v>
                </c:pt>
              </c:strCache>
            </c:strRef>
          </c:cat>
          <c:val>
            <c:numRef>
              <c:f>dug!$H$4:$H$6</c:f>
              <c:numCache>
                <c:formatCode>General</c:formatCode>
                <c:ptCount val="3"/>
                <c:pt idx="0">
                  <c:v>3</c:v>
                </c:pt>
                <c:pt idx="1">
                  <c:v>15</c:v>
                </c:pt>
                <c:pt idx="2">
                  <c:v>3</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4. Сайжруулсан түлш нь түүхий нүүрстэй харьцуулахад утаа, хөө тортог бага ялгаруулдаг.</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dug!$G$12:$G$14</c:f>
              <c:strCache>
                <c:ptCount val="3"/>
                <c:pt idx="0">
                  <c:v>    А. Санал нийлж байна.</c:v>
                </c:pt>
                <c:pt idx="1">
                  <c:v>    Б. Санал нийлэхгүй байна.</c:v>
                </c:pt>
                <c:pt idx="2">
                  <c:v>    В. Мэдэхгүй.</c:v>
                </c:pt>
              </c:strCache>
            </c:strRef>
          </c:cat>
          <c:val>
            <c:numRef>
              <c:f>dug!$H$12:$H$14</c:f>
              <c:numCache>
                <c:formatCode>General</c:formatCode>
                <c:ptCount val="3"/>
                <c:pt idx="0">
                  <c:v>3</c:v>
                </c:pt>
                <c:pt idx="1">
                  <c:v>14</c:v>
                </c:pt>
                <c:pt idx="2">
                  <c:v>4</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3. Сайжруулсан түлшээр гал асаах нь түүхий нүүрснээс хялбар.</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dug!$G$8:$G$10</c:f>
              <c:strCache>
                <c:ptCount val="3"/>
                <c:pt idx="0">
                  <c:v>   А. Санал нийлж байна.</c:v>
                </c:pt>
                <c:pt idx="1">
                  <c:v>   Б. Санал нийлэхгүй байна.</c:v>
                </c:pt>
                <c:pt idx="2">
                  <c:v>   В. Мэдэхгүй.</c:v>
                </c:pt>
              </c:strCache>
            </c:strRef>
          </c:cat>
          <c:val>
            <c:numRef>
              <c:f>dug!$H$8:$H$10</c:f>
              <c:numCache>
                <c:formatCode>General</c:formatCode>
                <c:ptCount val="3"/>
                <c:pt idx="0">
                  <c:v>7</c:v>
                </c:pt>
                <c:pt idx="1">
                  <c:v>13</c:v>
                </c:pt>
                <c:pt idx="2">
                  <c:v>1</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6. Сайжруулсан түлшээр гал асаахад зарцуулах модны хэмжээ, түүхий нүүрстэй харьцуулахад буурсан.</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layout>
        <c:manualLayout>
          <c:xMode val="edge"/>
          <c:yMode val="edge"/>
          <c:x val="0.17383876551034841"/>
          <c:y val="1.8518518518518559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dug!$G$20:$G$22</c:f>
              <c:strCache>
                <c:ptCount val="3"/>
                <c:pt idx="0">
                  <c:v>    А. Санал нийлж байна.</c:v>
                </c:pt>
                <c:pt idx="1">
                  <c:v>    Б. Санал нийлэхгүй байна.</c:v>
                </c:pt>
                <c:pt idx="2">
                  <c:v>    В. Мэдэхгүй</c:v>
                </c:pt>
              </c:strCache>
            </c:strRef>
          </c:cat>
          <c:val>
            <c:numRef>
              <c:f>dug!$H$20:$H$22</c:f>
              <c:numCache>
                <c:formatCode>General</c:formatCode>
                <c:ptCount val="3"/>
                <c:pt idx="0">
                  <c:v>6</c:v>
                </c:pt>
                <c:pt idx="1">
                  <c:v>11</c:v>
                </c:pt>
                <c:pt idx="2">
                  <c:v>4</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Танайх зуухаа хэдэн жил хэрэглэж байна вэ ?</a:t>
            </a:r>
            <a:endParaRPr lang="en-US" sz="1200" b="0">
              <a:latin typeface="Arial" pitchFamily="34" charset="0"/>
              <a:cs typeface="Arial" pitchFamily="34" charset="0"/>
            </a:endParaRPr>
          </a:p>
        </c:rich>
      </c:tx>
      <c:overlay val="0"/>
    </c:title>
    <c:autoTitleDeleted val="0"/>
    <c:plotArea>
      <c:layout>
        <c:manualLayout>
          <c:layoutTarget val="inner"/>
          <c:xMode val="edge"/>
          <c:yMode val="edge"/>
          <c:x val="0.32663276465441943"/>
          <c:y val="0.22276283172936759"/>
          <c:w val="0.33006780402449798"/>
          <c:h val="0.55011300670749486"/>
        </c:manualLayout>
      </c:layout>
      <c:pieChart>
        <c:varyColors val="1"/>
        <c:ser>
          <c:idx val="0"/>
          <c:order val="0"/>
          <c:dPt>
            <c:idx val="0"/>
            <c:bubble3D val="0"/>
            <c:explosion val="10"/>
          </c:dPt>
          <c:dPt>
            <c:idx val="1"/>
            <c:bubble3D val="0"/>
            <c:explosion val="1"/>
          </c:dPt>
          <c:dPt>
            <c:idx val="2"/>
            <c:bubble3D val="0"/>
            <c:explosion val="13"/>
          </c:dPt>
          <c:dLbls>
            <c:txPr>
              <a:bodyPr/>
              <a:lstStyle/>
              <a:p>
                <a:pPr>
                  <a:defRPr sz="900">
                    <a:latin typeface="Arial" pitchFamily="34" charset="0"/>
                    <a:cs typeface="Arial" pitchFamily="34" charset="0"/>
                  </a:defRPr>
                </a:pPr>
                <a:endParaRPr lang="en-US"/>
              </a:p>
            </c:txPr>
            <c:showLegendKey val="0"/>
            <c:showVal val="1"/>
            <c:showCatName val="0"/>
            <c:showSerName val="0"/>
            <c:showPercent val="1"/>
            <c:showBubbleSize val="0"/>
            <c:showLeaderLines val="1"/>
          </c:dLbls>
          <c:cat>
            <c:strRef>
              <c:f>Sheet1!$I$41:$K$41</c:f>
              <c:strCache>
                <c:ptCount val="3"/>
                <c:pt idx="0">
                  <c:v>1- жил хүртэл</c:v>
                </c:pt>
                <c:pt idx="1">
                  <c:v>1-2 жил </c:v>
                </c:pt>
                <c:pt idx="2">
                  <c:v>2-3 жил</c:v>
                </c:pt>
              </c:strCache>
            </c:strRef>
          </c:cat>
          <c:val>
            <c:numRef>
              <c:f>Sheet1!$I$42:$K$42</c:f>
              <c:numCache>
                <c:formatCode>General</c:formatCode>
                <c:ptCount val="3"/>
                <c:pt idx="0">
                  <c:v>19</c:v>
                </c:pt>
                <c:pt idx="1">
                  <c:v>12</c:v>
                </c:pt>
                <c:pt idx="2">
                  <c:v>19</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24696369203849586"/>
          <c:y val="0.87025481189851484"/>
          <c:w val="0.55757480314960661"/>
          <c:h val="7.8996427529892332E-2"/>
        </c:manualLayout>
      </c:layout>
      <c:overlay val="0"/>
      <c:txPr>
        <a:bodyPr/>
        <a:lstStyle/>
        <a:p>
          <a:pPr>
            <a:defRPr>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5. Сайжруулсан түлш хэрэглэснээр түлшний хэрэглээ багасна.</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dug!$G$16:$G$18</c:f>
              <c:strCache>
                <c:ptCount val="3"/>
                <c:pt idx="0">
                  <c:v>    А. Санал нийлж байна.</c:v>
                </c:pt>
                <c:pt idx="1">
                  <c:v>    Б. Санал нийлэхгүй байна.</c:v>
                </c:pt>
                <c:pt idx="2">
                  <c:v>    В. Мэдэхгүй.</c:v>
                </c:pt>
              </c:strCache>
            </c:strRef>
          </c:cat>
          <c:val>
            <c:numRef>
              <c:f>dug!$H$16:$H$18</c:f>
              <c:numCache>
                <c:formatCode>General</c:formatCode>
                <c:ptCount val="3"/>
                <c:pt idx="0">
                  <c:v>2</c:v>
                </c:pt>
                <c:pt idx="1">
                  <c:v>18</c:v>
                </c:pt>
                <c:pt idx="2">
                  <c:v>1</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8. Сайжруулсан түлшийг түүхий нүүрстэй харьцуулахад дутагдалтай тал нь юу байсан бэ?</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dug!$G$28:$G$29</c:f>
              <c:strCache>
                <c:ptCount val="2"/>
                <c:pt idx="0">
                  <c:v>    А. Асахдаа удаан, шаталт муу, үнс, утаа их гардаг, илч муу</c:v>
                </c:pt>
                <c:pt idx="1">
                  <c:v>    Б. Шаталт сайн, үнс, утаа бага гардаг, илч сайтай</c:v>
                </c:pt>
              </c:strCache>
            </c:strRef>
          </c:cat>
          <c:val>
            <c:numRef>
              <c:f>dug!$H$28:$H$29</c:f>
              <c:numCache>
                <c:formatCode>General</c:formatCode>
                <c:ptCount val="2"/>
                <c:pt idx="0">
                  <c:v>21</c:v>
                </c:pt>
                <c:pt idx="1">
                  <c:v>0</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7. Сайжруулсан түлш нь хэрэглэхэд тохиромжтой.</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dug!$G$24:$G$26</c:f>
              <c:strCache>
                <c:ptCount val="3"/>
                <c:pt idx="0">
                  <c:v>    А. Санал нийлж байна.</c:v>
                </c:pt>
                <c:pt idx="1">
                  <c:v>    Б. Санал нийлэхгүй байна.</c:v>
                </c:pt>
                <c:pt idx="2">
                  <c:v>    В. Мэдэхгүй.</c:v>
                </c:pt>
              </c:strCache>
            </c:strRef>
          </c:cat>
          <c:val>
            <c:numRef>
              <c:f>dug!$H$24:$H$26</c:f>
              <c:numCache>
                <c:formatCode>General</c:formatCode>
                <c:ptCount val="3"/>
                <c:pt idx="0">
                  <c:v>1</c:v>
                </c:pt>
                <c:pt idx="1">
                  <c:v>18</c:v>
                </c:pt>
                <c:pt idx="2">
                  <c:v>2</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10.   Сайжруулсан түлшийг түүхий нүүрстэй харьцуулахад үлдэх үнсний   хэмжээ  ямар байсан вэ?</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1"/>
              <c:layout>
                <c:manualLayout>
                  <c:x val="0.15338976377952748"/>
                  <c:y val="-8.7911927675707185E-3"/>
                </c:manualLayout>
              </c:layout>
              <c:showLegendKey val="0"/>
              <c:showVal val="0"/>
              <c:showCatName val="0"/>
              <c:showSerName val="0"/>
              <c:showPercent val="1"/>
              <c:showBubbleSize val="0"/>
            </c:dLbl>
            <c:dLbl>
              <c:idx val="2"/>
              <c:layout>
                <c:manualLayout>
                  <c:x val="-9.2105643044619545E-2"/>
                  <c:y val="-1.8926800816564658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dug!$G$37:$G$39</c:f>
              <c:strCache>
                <c:ptCount val="3"/>
                <c:pt idx="0">
                  <c:v>       А. Түүхий нүүрснээс их.</c:v>
                </c:pt>
                <c:pt idx="1">
                  <c:v>       Б. Адилхан.</c:v>
                </c:pt>
                <c:pt idx="2">
                  <c:v>В. Түүхий нүүрснээс бага.</c:v>
                </c:pt>
              </c:strCache>
            </c:strRef>
          </c:cat>
          <c:val>
            <c:numRef>
              <c:f>dug!$H$37:$H$39</c:f>
              <c:numCache>
                <c:formatCode>General</c:formatCode>
                <c:ptCount val="3"/>
                <c:pt idx="0">
                  <c:v>20</c:v>
                </c:pt>
                <c:pt idx="1">
                  <c:v>0</c:v>
                </c:pt>
                <c:pt idx="2">
                  <c:v>1</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9. Таны бодлоор сайжруулсан түлшний шатаж дуусах хугацаа  түүхий нүүрстэй   харьцуулахад ямар байна вэ ?</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dug!$G$33:$G$35</c:f>
              <c:strCache>
                <c:ptCount val="3"/>
                <c:pt idx="0">
                  <c:v>     А. Түүхий нүүрснээс   удаан шатдаг.</c:v>
                </c:pt>
                <c:pt idx="1">
                  <c:v>Б.Түүхий нүүрстэй адилхан.</c:v>
                </c:pt>
                <c:pt idx="2">
                  <c:v> В. Түүхий нүүрснээс  хурдан шатдаг.</c:v>
                </c:pt>
              </c:strCache>
            </c:strRef>
          </c:cat>
          <c:val>
            <c:numRef>
              <c:f>dug!$H$33:$H$35</c:f>
              <c:numCache>
                <c:formatCode>General</c:formatCode>
                <c:ptCount val="3"/>
                <c:pt idx="0">
                  <c:v>0</c:v>
                </c:pt>
                <c:pt idx="1">
                  <c:v>1</c:v>
                </c:pt>
                <c:pt idx="2">
                  <c:v>20</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12. Сайжруулсан түлш хэрэглэснээр өдөрт хэдэн удаа галлаж,  хичнээн кг түлш хэрэглэж  байна вэ?</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dug!$L$13:$L$16</c:f>
              <c:strCache>
                <c:ptCount val="4"/>
                <c:pt idx="0">
                  <c:v>А. 2-3 удаа 15-30 кг</c:v>
                </c:pt>
                <c:pt idx="1">
                  <c:v>Б. 3-4 удаа 30-50 кг</c:v>
                </c:pt>
                <c:pt idx="2">
                  <c:v>В. 5-6 удаа 30-50 кг</c:v>
                </c:pt>
                <c:pt idx="3">
                  <c:v>Г. 7-8 удаа 60-80 кг</c:v>
                </c:pt>
              </c:strCache>
            </c:strRef>
          </c:cat>
          <c:val>
            <c:numRef>
              <c:f>dug!$M$13:$M$16</c:f>
              <c:numCache>
                <c:formatCode>General</c:formatCode>
                <c:ptCount val="4"/>
                <c:pt idx="0">
                  <c:v>5</c:v>
                </c:pt>
                <c:pt idx="1">
                  <c:v>7</c:v>
                </c:pt>
                <c:pt idx="2">
                  <c:v>6</c:v>
                </c:pt>
                <c:pt idx="3">
                  <c:v>3</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Arial" pitchFamily="34" charset="0"/>
                <a:cs typeface="Arial" pitchFamily="34" charset="0"/>
              </a:defRPr>
            </a:pPr>
            <a:r>
              <a:rPr lang="mn-MN" sz="1000" b="1" i="0" u="none" strike="noStrike" baseline="0">
                <a:effectLst/>
                <a:latin typeface="Arial" pitchFamily="34" charset="0"/>
                <a:cs typeface="Arial" pitchFamily="34" charset="0"/>
              </a:rPr>
              <a:t>11. Үнсний байдал (өнгө, хэлбэр, хэмжээ)</a:t>
            </a:r>
            <a:r>
              <a:rPr lang="mn-MN" sz="1000" b="1" i="0" u="none" strike="noStrike" baseline="0">
                <a:latin typeface="Arial" pitchFamily="34" charset="0"/>
                <a:cs typeface="Arial" pitchFamily="34" charset="0"/>
              </a:rPr>
              <a:t> </a:t>
            </a:r>
            <a:endParaRPr lang="en-US" sz="1000" b="1">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dug!$L$9:$L$11</c:f>
              <c:strCache>
                <c:ptCount val="3"/>
                <c:pt idx="0">
                  <c:v>А. Нунтаг хар саарал өнгөтэй, нурам чигээрээ</c:v>
                </c:pt>
                <c:pt idx="1">
                  <c:v>Б. Дутуу шатдаг хар саарал өнгөтэй</c:v>
                </c:pt>
                <c:pt idx="2">
                  <c:v>В. Цог ихтэй, гал гарах аюултай, маш их хэмжээний үнс ялгардаг</c:v>
                </c:pt>
              </c:strCache>
            </c:strRef>
          </c:cat>
          <c:val>
            <c:numRef>
              <c:f>dug!$M$9:$M$11</c:f>
              <c:numCache>
                <c:formatCode>General</c:formatCode>
                <c:ptCount val="3"/>
                <c:pt idx="0">
                  <c:v>19</c:v>
                </c:pt>
                <c:pt idx="1">
                  <c:v>1</c:v>
                </c:pt>
                <c:pt idx="2">
                  <c:v>1</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14.    Сайжруулсан түлш хэрэглээнд нэвтэрсэн тохиолдолд та ямар хэмжээгээр     худалдан авах нь дээр гэж бодож байна вэ?</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dug!$G$44:$G$45</c:f>
              <c:strCache>
                <c:ptCount val="2"/>
                <c:pt idx="0">
                  <c:v> А. Бөөнөөр</c:v>
                </c:pt>
                <c:pt idx="1">
                  <c:v>Б. Жижиглэнгээр</c:v>
                </c:pt>
              </c:strCache>
            </c:strRef>
          </c:cat>
          <c:val>
            <c:numRef>
              <c:f>dug!$H$44:$H$45</c:f>
              <c:numCache>
                <c:formatCode>General</c:formatCode>
                <c:ptCount val="2"/>
                <c:pt idx="0">
                  <c:v>2</c:v>
                </c:pt>
                <c:pt idx="1">
                  <c:v>19</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Arial" pitchFamily="34" charset="0"/>
                <a:cs typeface="Arial" pitchFamily="34" charset="0"/>
              </a:defRPr>
            </a:pPr>
            <a:r>
              <a:rPr lang="mn-MN" sz="1000" b="1" i="0" u="none" strike="noStrike" baseline="0">
                <a:effectLst/>
                <a:latin typeface="Arial" pitchFamily="34" charset="0"/>
                <a:cs typeface="Arial" pitchFamily="34" charset="0"/>
              </a:rPr>
              <a:t>13. Та сайжруулсан түлшийг цаашид хэрэглэх сонирхолтой байна уу?</a:t>
            </a:r>
            <a:r>
              <a:rPr lang="en-US" sz="1000" b="1" i="0" u="none" strike="noStrike" baseline="0">
                <a:effectLst/>
                <a:latin typeface="Arial" pitchFamily="34" charset="0"/>
                <a:cs typeface="Arial" pitchFamily="34" charset="0"/>
              </a:rPr>
              <a:t> </a:t>
            </a:r>
            <a:endParaRPr lang="en-US" sz="10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dug!$G$41:$G$42</c:f>
              <c:strCache>
                <c:ptCount val="2"/>
                <c:pt idx="0">
                  <c:v> А. Тийм</c:v>
                </c:pt>
                <c:pt idx="1">
                  <c:v>Б. Үгүй </c:v>
                </c:pt>
              </c:strCache>
            </c:strRef>
          </c:cat>
          <c:val>
            <c:numRef>
              <c:f>dug!$H$41:$H$42</c:f>
              <c:numCache>
                <c:formatCode>General</c:formatCode>
                <c:ptCount val="2"/>
                <c:pt idx="0">
                  <c:v>3</c:v>
                </c:pt>
                <c:pt idx="1">
                  <c:v>18</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latin typeface="Arial" pitchFamily="34" charset="0"/>
                <a:cs typeface="Arial" pitchFamily="34" charset="0"/>
              </a:defRPr>
            </a:pPr>
            <a:r>
              <a:rPr lang="mn-MN" sz="1000" b="1" i="0" u="none" strike="noStrike" baseline="0">
                <a:effectLst/>
                <a:latin typeface="Arial" pitchFamily="34" charset="0"/>
                <a:cs typeface="Arial" pitchFamily="34" charset="0"/>
              </a:rPr>
              <a:t>16. Сайжруулсан түлшийг хэрэглэхэд ямар нэгэн хүндрэл байна уу? Таны санал цаашдын ажил төлөвлөлт болон үр дүнд чухал нөлөөтэй тул өөрийн бодлыг дэлгэрэнгүй бичнэ үү. </a:t>
            </a:r>
            <a:r>
              <a:rPr lang="mn-MN" sz="1000" b="1" i="0" u="none" strike="noStrike" baseline="0">
                <a:latin typeface="Arial" pitchFamily="34" charset="0"/>
                <a:cs typeface="Arial" pitchFamily="34" charset="0"/>
              </a:rPr>
              <a:t> </a:t>
            </a:r>
            <a:endParaRPr lang="en-US" sz="1000" b="1">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487957953911017"/>
          <c:y val="0.69791953617738223"/>
          <c:w val="0.80328077572210432"/>
          <c:h val="0.23152740235828731"/>
        </c:manualLayout>
      </c:layout>
      <c:pie3DChart>
        <c:varyColors val="1"/>
        <c:ser>
          <c:idx val="0"/>
          <c:order val="0"/>
          <c:dLbls>
            <c:dLbl>
              <c:idx val="3"/>
              <c:layout>
                <c:manualLayout>
                  <c:x val="-0.14498482310738095"/>
                  <c:y val="0.1132387092390150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dug!$L$19:$L$22</c:f>
              <c:strCache>
                <c:ptCount val="4"/>
                <c:pt idx="0">
                  <c:v>А. Илч муу, үнс их гардаг, хурдан шатдаг, хөө тогтог их</c:v>
                </c:pt>
                <c:pt idx="1">
                  <c:v>Б. Хүйтэнд түлэхэд тохиромжгүй, үнс ихтэй</c:v>
                </c:pt>
                <c:pt idx="2">
                  <c:v>В. Дулаанаа барихгүй, хурдан шатдаг тул өдөрт олон удаа галладаг</c:v>
                </c:pt>
                <c:pt idx="3">
                  <c:v>Г. Шатаж дуусахгүйгээр бутарч унадаг, дулаанаа удаан барихгүй, түлэхэд тохиромжгүй</c:v>
                </c:pt>
              </c:strCache>
            </c:strRef>
          </c:cat>
          <c:val>
            <c:numRef>
              <c:f>dug!$M$19:$M$22</c:f>
              <c:numCache>
                <c:formatCode>General</c:formatCode>
                <c:ptCount val="4"/>
                <c:pt idx="0">
                  <c:v>10</c:v>
                </c:pt>
                <c:pt idx="1">
                  <c:v>2</c:v>
                </c:pt>
                <c:pt idx="2">
                  <c:v>6</c:v>
                </c:pt>
                <c:pt idx="3">
                  <c:v>3</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8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Хэрэглэж буй нүүрсний уурхайн нэр</a:t>
            </a:r>
            <a:r>
              <a:rPr lang="en-US" sz="1200" b="0">
                <a:latin typeface="Arial" pitchFamily="34" charset="0"/>
                <a:cs typeface="Arial" pitchFamily="34" charset="0"/>
              </a:rPr>
              <a:t>.</a:t>
            </a:r>
          </a:p>
        </c:rich>
      </c:tx>
      <c:overlay val="0"/>
    </c:title>
    <c:autoTitleDeleted val="0"/>
    <c:plotArea>
      <c:layout/>
      <c:barChart>
        <c:barDir val="col"/>
        <c:grouping val="clustered"/>
        <c:varyColors val="0"/>
        <c:ser>
          <c:idx val="0"/>
          <c:order val="0"/>
          <c:invertIfNegative val="0"/>
          <c:dPt>
            <c:idx val="1"/>
            <c:invertIfNegative val="0"/>
            <c:bubble3D val="0"/>
            <c:explosion val="10"/>
            <c:spPr>
              <a:solidFill>
                <a:schemeClr val="accent6">
                  <a:lumMod val="50000"/>
                </a:schemeClr>
              </a:solidFill>
            </c:spPr>
          </c:dPt>
          <c:dLbls>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Sheet1!$I$45:$M$45</c:f>
              <c:strCache>
                <c:ptCount val="5"/>
                <c:pt idx="0">
                  <c:v>налайх</c:v>
                </c:pt>
                <c:pt idx="1">
                  <c:v>бага нуур</c:v>
                </c:pt>
                <c:pt idx="2">
                  <c:v>алаг толгой </c:v>
                </c:pt>
                <c:pt idx="3">
                  <c:v>шарын гол</c:v>
                </c:pt>
                <c:pt idx="4">
                  <c:v>өөр бусад</c:v>
                </c:pt>
              </c:strCache>
            </c:strRef>
          </c:cat>
          <c:val>
            <c:numRef>
              <c:f>Sheet1!$I$46:$M$46</c:f>
              <c:numCache>
                <c:formatCode>General</c:formatCode>
                <c:ptCount val="5"/>
                <c:pt idx="0">
                  <c:v>20</c:v>
                </c:pt>
                <c:pt idx="1">
                  <c:v>29</c:v>
                </c:pt>
                <c:pt idx="2">
                  <c:v>0</c:v>
                </c:pt>
                <c:pt idx="3">
                  <c:v>0</c:v>
                </c:pt>
                <c:pt idx="4">
                  <c:v>1</c:v>
                </c:pt>
              </c:numCache>
            </c:numRef>
          </c:val>
        </c:ser>
        <c:dLbls>
          <c:showLegendKey val="0"/>
          <c:showVal val="0"/>
          <c:showCatName val="0"/>
          <c:showSerName val="0"/>
          <c:showPercent val="0"/>
          <c:showBubbleSize val="0"/>
        </c:dLbls>
        <c:gapWidth val="75"/>
        <c:overlap val="-25"/>
        <c:axId val="108095744"/>
        <c:axId val="108094208"/>
      </c:barChart>
      <c:valAx>
        <c:axId val="108094208"/>
        <c:scaling>
          <c:orientation val="minMax"/>
        </c:scaling>
        <c:delete val="0"/>
        <c:axPos val="l"/>
        <c:majorGridlines/>
        <c:numFmt formatCode="General" sourceLinked="1"/>
        <c:majorTickMark val="none"/>
        <c:minorTickMark val="none"/>
        <c:tickLblPos val="nextTo"/>
        <c:spPr>
          <a:ln w="9525">
            <a:noFill/>
          </a:ln>
        </c:spPr>
        <c:crossAx val="108095744"/>
        <c:crosses val="autoZero"/>
        <c:crossBetween val="between"/>
      </c:valAx>
      <c:catAx>
        <c:axId val="108095744"/>
        <c:scaling>
          <c:orientation val="minMax"/>
        </c:scaling>
        <c:delete val="0"/>
        <c:axPos val="b"/>
        <c:majorTickMark val="none"/>
        <c:minorTickMark val="none"/>
        <c:tickLblPos val="nextTo"/>
        <c:txPr>
          <a:bodyPr/>
          <a:lstStyle/>
          <a:p>
            <a:pPr>
              <a:defRPr>
                <a:latin typeface="Arial" pitchFamily="34" charset="0"/>
                <a:cs typeface="Arial" pitchFamily="34" charset="0"/>
              </a:defRPr>
            </a:pPr>
            <a:endParaRPr lang="en-US"/>
          </a:p>
        </c:txPr>
        <c:crossAx val="108094208"/>
        <c:crosses val="autoZero"/>
        <c:auto val="1"/>
        <c:lblAlgn val="ctr"/>
        <c:lblOffset val="100"/>
        <c:noMultiLvlLbl val="0"/>
      </c:catAx>
    </c:plotArea>
    <c:plotVisOnly val="1"/>
    <c:dispBlanksAs val="zero"/>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itchFamily="34" charset="0"/>
                <a:cs typeface="Arial" pitchFamily="34" charset="0"/>
              </a:defRPr>
            </a:pPr>
            <a:r>
              <a:rPr lang="mn-MN" sz="1100" b="1" i="0" u="none" strike="noStrike" baseline="0">
                <a:effectLst/>
                <a:latin typeface="Arial" pitchFamily="34" charset="0"/>
                <a:cs typeface="Arial" pitchFamily="34" charset="0"/>
              </a:rPr>
              <a:t>15.    1 тонн сайжруулсан түлшнийг та ямар  үнээр худалдан авах саналтай байна вэ?</a:t>
            </a:r>
            <a:r>
              <a:rPr lang="en-US" sz="1100" b="1" i="0" u="none" strike="noStrike" baseline="0">
                <a:effectLst/>
                <a:latin typeface="Arial" pitchFamily="34" charset="0"/>
                <a:cs typeface="Arial" pitchFamily="34" charset="0"/>
              </a:rPr>
              <a:t> </a:t>
            </a:r>
            <a:endParaRPr lang="en-US" sz="1100">
              <a:latin typeface="Arial" pitchFamily="34" charset="0"/>
              <a:cs typeface="Arial" pitchFamily="34"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dug!$G$47:$G$50</c:f>
              <c:strCache>
                <c:ptCount val="4"/>
                <c:pt idx="0">
                  <c:v>А.  170000 төгрөг</c:v>
                </c:pt>
                <c:pt idx="1">
                  <c:v>Б.  150000  төгрөг</c:v>
                </c:pt>
                <c:pt idx="2">
                  <c:v>В.  Багануурын нүүрсний үнээс бага </c:v>
                </c:pt>
                <c:pt idx="3">
                  <c:v>Г. авахгүй</c:v>
                </c:pt>
              </c:strCache>
            </c:strRef>
          </c:cat>
          <c:val>
            <c:numRef>
              <c:f>dug!$H$47:$H$50</c:f>
              <c:numCache>
                <c:formatCode>General</c:formatCode>
                <c:ptCount val="4"/>
                <c:pt idx="0">
                  <c:v>0</c:v>
                </c:pt>
                <c:pt idx="1">
                  <c:v>0</c:v>
                </c:pt>
                <c:pt idx="2">
                  <c:v>8</c:v>
                </c:pt>
                <c:pt idx="3">
                  <c:v>13</c:v>
                </c:pt>
              </c:numCache>
            </c:numRef>
          </c:val>
        </c:ser>
        <c:dLbls>
          <c:showLegendKey val="0"/>
          <c:showVal val="0"/>
          <c:showCatName val="0"/>
          <c:showSerName val="0"/>
          <c:showPercent val="1"/>
          <c:showBubbleSize val="0"/>
          <c:showLeaderLines val="0"/>
        </c:dLbls>
      </c:pie3DChart>
    </c:plotArea>
    <c:legend>
      <c:legendPos val="t"/>
      <c:overlay val="0"/>
      <c:txPr>
        <a:bodyPr/>
        <a:lstStyle/>
        <a:p>
          <a:pPr>
            <a:defRPr sz="900">
              <a:latin typeface="Arial" pitchFamily="34" charset="0"/>
              <a:cs typeface="Arial" pitchFamily="34" charset="0"/>
            </a:defRPr>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Гэрт нэг удаагийн галлагаагар  хэдэн "кг" нүүрс хэрэглэж байна вэ ? </a:t>
            </a:r>
            <a:endParaRPr lang="en-US" sz="1200" b="0">
              <a:latin typeface="Arial" pitchFamily="34" charset="0"/>
              <a:cs typeface="Arial" pitchFamily="34" charset="0"/>
            </a:endParaRPr>
          </a:p>
        </c:rich>
      </c:tx>
      <c:overlay val="0"/>
    </c:title>
    <c:autoTitleDeleted val="0"/>
    <c:plotArea>
      <c:layout/>
      <c:barChart>
        <c:barDir val="col"/>
        <c:grouping val="clustered"/>
        <c:varyColors val="0"/>
        <c:ser>
          <c:idx val="0"/>
          <c:order val="0"/>
          <c:invertIfNegative val="0"/>
          <c:dLbls>
            <c:txPr>
              <a:bodyPr/>
              <a:lstStyle/>
              <a:p>
                <a:pPr>
                  <a:defRPr sz="900">
                    <a:latin typeface="Arial" pitchFamily="34" charset="0"/>
                    <a:cs typeface="Arial" pitchFamily="34" charset="0"/>
                  </a:defRPr>
                </a:pPr>
                <a:endParaRPr lang="en-US"/>
              </a:p>
            </c:txPr>
            <c:showLegendKey val="0"/>
            <c:showVal val="1"/>
            <c:showCatName val="0"/>
            <c:showSerName val="0"/>
            <c:showPercent val="0"/>
            <c:showBubbleSize val="0"/>
            <c:showLeaderLines val="0"/>
          </c:dLbls>
          <c:cat>
            <c:strRef>
              <c:f>Sheet1!$I$137:$K$137</c:f>
              <c:strCache>
                <c:ptCount val="3"/>
                <c:pt idx="0">
                  <c:v>5-7 кг</c:v>
                </c:pt>
                <c:pt idx="1">
                  <c:v>8-10 кг</c:v>
                </c:pt>
                <c:pt idx="2">
                  <c:v>11-15 кг</c:v>
                </c:pt>
              </c:strCache>
            </c:strRef>
          </c:cat>
          <c:val>
            <c:numRef>
              <c:f>Sheet1!$I$138:$K$138</c:f>
              <c:numCache>
                <c:formatCode>General</c:formatCode>
                <c:ptCount val="3"/>
                <c:pt idx="0">
                  <c:v>20</c:v>
                </c:pt>
                <c:pt idx="1">
                  <c:v>1</c:v>
                </c:pt>
                <c:pt idx="2">
                  <c:v>0</c:v>
                </c:pt>
              </c:numCache>
            </c:numRef>
          </c:val>
        </c:ser>
        <c:dLbls>
          <c:showLegendKey val="0"/>
          <c:showVal val="0"/>
          <c:showCatName val="0"/>
          <c:showSerName val="0"/>
          <c:showPercent val="0"/>
          <c:showBubbleSize val="0"/>
        </c:dLbls>
        <c:gapWidth val="75"/>
        <c:overlap val="-25"/>
        <c:axId val="108112128"/>
        <c:axId val="108126208"/>
      </c:barChart>
      <c:catAx>
        <c:axId val="108112128"/>
        <c:scaling>
          <c:orientation val="minMax"/>
        </c:scaling>
        <c:delete val="0"/>
        <c:axPos val="b"/>
        <c:majorTickMark val="none"/>
        <c:minorTickMark val="none"/>
        <c:tickLblPos val="nextTo"/>
        <c:txPr>
          <a:bodyPr/>
          <a:lstStyle/>
          <a:p>
            <a:pPr>
              <a:defRPr>
                <a:latin typeface="Arial" pitchFamily="34" charset="0"/>
                <a:cs typeface="Arial" pitchFamily="34" charset="0"/>
              </a:defRPr>
            </a:pPr>
            <a:endParaRPr lang="en-US"/>
          </a:p>
        </c:txPr>
        <c:crossAx val="108126208"/>
        <c:crosses val="autoZero"/>
        <c:auto val="1"/>
        <c:lblAlgn val="ctr"/>
        <c:lblOffset val="100"/>
        <c:noMultiLvlLbl val="0"/>
      </c:catAx>
      <c:valAx>
        <c:axId val="108126208"/>
        <c:scaling>
          <c:orientation val="minMax"/>
        </c:scaling>
        <c:delete val="0"/>
        <c:axPos val="l"/>
        <c:numFmt formatCode="General" sourceLinked="1"/>
        <c:majorTickMark val="none"/>
        <c:minorTickMark val="none"/>
        <c:tickLblPos val="nextTo"/>
        <c:spPr>
          <a:ln w="9525">
            <a:noFill/>
          </a:ln>
        </c:spPr>
        <c:crossAx val="108112128"/>
        <c:crosses val="autoZero"/>
        <c:crossBetween val="between"/>
      </c:valAx>
      <c:spPr>
        <a:noFill/>
        <a:ln w="25400">
          <a:noFill/>
        </a:ln>
      </c:spPr>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sz="1200" b="0">
                <a:latin typeface="Arial" pitchFamily="34" charset="0"/>
                <a:cs typeface="Arial" pitchFamily="34" charset="0"/>
              </a:defRPr>
            </a:pPr>
            <a:r>
              <a:rPr lang="mn-MN" sz="1200" b="0">
                <a:latin typeface="Arial" pitchFamily="34" charset="0"/>
                <a:cs typeface="Arial" pitchFamily="34" charset="0"/>
              </a:rPr>
              <a:t>Байшинд нэг удаагийн галлагаагар хэдэн "кг" нүүрс хэрэглэж байна вэ? </a:t>
            </a:r>
            <a:endParaRPr lang="en-US" sz="1200" b="0">
              <a:latin typeface="Arial" pitchFamily="34" charset="0"/>
              <a:cs typeface="Arial" pitchFamily="34" charset="0"/>
            </a:endParaRPr>
          </a:p>
        </c:rich>
      </c:tx>
      <c:overlay val="0"/>
    </c:title>
    <c:autoTitleDeleted val="0"/>
    <c:plotArea>
      <c:layout/>
      <c:barChart>
        <c:barDir val="col"/>
        <c:grouping val="clustered"/>
        <c:varyColors val="0"/>
        <c:ser>
          <c:idx val="0"/>
          <c:order val="0"/>
          <c:invertIfNegative val="0"/>
          <c:cat>
            <c:strRef>
              <c:f>Sheet1!$I$169:$L$169</c:f>
              <c:strCache>
                <c:ptCount val="4"/>
                <c:pt idx="0">
                  <c:v>5-7 кг</c:v>
                </c:pt>
                <c:pt idx="1">
                  <c:v>8-10 кг</c:v>
                </c:pt>
                <c:pt idx="2">
                  <c:v>11-15 кг</c:v>
                </c:pt>
                <c:pt idx="3">
                  <c:v>16-20 кг</c:v>
                </c:pt>
              </c:strCache>
            </c:strRef>
          </c:cat>
          <c:val>
            <c:numRef>
              <c:f>Sheet1!$I$170:$L$170</c:f>
              <c:numCache>
                <c:formatCode>General</c:formatCode>
                <c:ptCount val="4"/>
                <c:pt idx="0">
                  <c:v>15</c:v>
                </c:pt>
                <c:pt idx="1">
                  <c:v>5</c:v>
                </c:pt>
                <c:pt idx="2">
                  <c:v>8</c:v>
                </c:pt>
                <c:pt idx="3">
                  <c:v>1</c:v>
                </c:pt>
              </c:numCache>
            </c:numRef>
          </c:val>
        </c:ser>
        <c:dLbls>
          <c:showLegendKey val="0"/>
          <c:showVal val="1"/>
          <c:showCatName val="0"/>
          <c:showSerName val="0"/>
          <c:showPercent val="0"/>
          <c:showBubbleSize val="0"/>
        </c:dLbls>
        <c:gapWidth val="150"/>
        <c:overlap val="-25"/>
        <c:axId val="108468096"/>
        <c:axId val="108466560"/>
      </c:barChart>
      <c:valAx>
        <c:axId val="108466560"/>
        <c:scaling>
          <c:orientation val="minMax"/>
        </c:scaling>
        <c:delete val="1"/>
        <c:axPos val="l"/>
        <c:numFmt formatCode="General" sourceLinked="1"/>
        <c:majorTickMark val="out"/>
        <c:minorTickMark val="none"/>
        <c:tickLblPos val="nextTo"/>
        <c:crossAx val="108468096"/>
        <c:crosses val="autoZero"/>
        <c:crossBetween val="between"/>
      </c:valAx>
      <c:catAx>
        <c:axId val="108468096"/>
        <c:scaling>
          <c:orientation val="minMax"/>
        </c:scaling>
        <c:delete val="0"/>
        <c:axPos val="b"/>
        <c:majorTickMark val="none"/>
        <c:minorTickMark val="none"/>
        <c:tickLblPos val="nextTo"/>
        <c:crossAx val="108466560"/>
        <c:crosses val="autoZero"/>
        <c:auto val="1"/>
        <c:lblAlgn val="ctr"/>
        <c:lblOffset val="100"/>
        <c:noMultiLvlLbl val="0"/>
      </c:catAx>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mn-MN"/>
              <a:t>Галаа яаж, юугаар асааж байна вэ ?</a:t>
            </a:r>
            <a:endParaRPr lang="en-US"/>
          </a:p>
        </c:rich>
      </c:tx>
      <c:overlay val="0"/>
    </c:title>
    <c:autoTitleDeleted val="0"/>
    <c:plotArea>
      <c:layout>
        <c:manualLayout>
          <c:layoutTarget val="inner"/>
          <c:xMode val="edge"/>
          <c:yMode val="edge"/>
          <c:x val="0.31829943132108485"/>
          <c:y val="0.18109616506270101"/>
          <c:w val="0.38840113735783155"/>
          <c:h val="0.64733522892971762"/>
        </c:manualLayout>
      </c:layout>
      <c:pieChart>
        <c:varyColors val="1"/>
        <c:ser>
          <c:idx val="0"/>
          <c:order val="0"/>
          <c:dPt>
            <c:idx val="0"/>
            <c:bubble3D val="0"/>
            <c:explosion val="9"/>
          </c:dPt>
          <c:dLbls>
            <c:showLegendKey val="0"/>
            <c:showVal val="1"/>
            <c:showCatName val="0"/>
            <c:showSerName val="0"/>
            <c:showPercent val="1"/>
            <c:showBubbleSize val="0"/>
            <c:showLeaderLines val="1"/>
          </c:dLbls>
          <c:cat>
            <c:strRef>
              <c:f>Sheet1!$H$55:$I$55</c:f>
              <c:strCache>
                <c:ptCount val="2"/>
                <c:pt idx="0">
                  <c:v>Галлах бүрдээ мод хэрэглэдэг</c:v>
                </c:pt>
                <c:pt idx="1">
                  <c:v>цогон дээрээ шууд нүүрсээ хийдэг</c:v>
                </c:pt>
              </c:strCache>
            </c:strRef>
          </c:cat>
          <c:val>
            <c:numRef>
              <c:f>Sheet1!$H$56:$I$56</c:f>
              <c:numCache>
                <c:formatCode>General</c:formatCode>
                <c:ptCount val="2"/>
                <c:pt idx="0">
                  <c:v>33</c:v>
                </c:pt>
                <c:pt idx="1">
                  <c:v>17</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6.666666666666668E-2"/>
          <c:y val="0.87951407115777192"/>
          <c:w val="0.9"/>
          <c:h val="7.8996427529892332E-2"/>
        </c:manualLayout>
      </c:layout>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b="0"/>
            </a:pPr>
            <a:r>
              <a:rPr lang="mn-MN" sz="1200" b="0"/>
              <a:t>Нэг удаагийн галлагаанд хэдэн "гр" мод хэрэглэдэг вэ ?</a:t>
            </a:r>
            <a:endParaRPr lang="en-US" sz="1200" b="0"/>
          </a:p>
        </c:rich>
      </c:tx>
      <c:overlay val="0"/>
    </c:title>
    <c:autoTitleDeleted val="0"/>
    <c:plotArea>
      <c:layout/>
      <c:pieChart>
        <c:varyColors val="1"/>
        <c:ser>
          <c:idx val="0"/>
          <c:order val="0"/>
          <c:dLbls>
            <c:txPr>
              <a:bodyPr/>
              <a:lstStyle/>
              <a:p>
                <a:pPr>
                  <a:defRPr sz="900"/>
                </a:pPr>
                <a:endParaRPr lang="en-US"/>
              </a:p>
            </c:txPr>
            <c:showLegendKey val="0"/>
            <c:showVal val="0"/>
            <c:showCatName val="0"/>
            <c:showSerName val="0"/>
            <c:showPercent val="1"/>
            <c:showBubbleSize val="0"/>
            <c:showLeaderLines val="1"/>
          </c:dLbls>
          <c:cat>
            <c:strRef>
              <c:f>Sheet1!$H$59:$L$59</c:f>
              <c:strCache>
                <c:ptCount val="5"/>
                <c:pt idx="0">
                  <c:v>500 гр- аас бага</c:v>
                </c:pt>
                <c:pt idx="1">
                  <c:v>500-700 гр</c:v>
                </c:pt>
                <c:pt idx="2">
                  <c:v>800-1000гр</c:v>
                </c:pt>
                <c:pt idx="3">
                  <c:v>1100-1500гр</c:v>
                </c:pt>
                <c:pt idx="4">
                  <c:v>1600-2000гр</c:v>
                </c:pt>
              </c:strCache>
            </c:strRef>
          </c:cat>
          <c:val>
            <c:numRef>
              <c:f>Sheet1!$H$60:$L$60</c:f>
              <c:numCache>
                <c:formatCode>General</c:formatCode>
                <c:ptCount val="5"/>
                <c:pt idx="0">
                  <c:v>17</c:v>
                </c:pt>
                <c:pt idx="1">
                  <c:v>23</c:v>
                </c:pt>
                <c:pt idx="2">
                  <c:v>4</c:v>
                </c:pt>
                <c:pt idx="3">
                  <c:v>5</c:v>
                </c:pt>
                <c:pt idx="4">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0609711286089272"/>
          <c:y val="0.41403324584426948"/>
          <c:w val="0.22723622047244102"/>
          <c:h val="0.36920202682997971"/>
        </c:manualLayout>
      </c:layout>
      <c:overlay val="0"/>
      <c:txPr>
        <a:bodyPr/>
        <a:lstStyle/>
        <a:p>
          <a:pPr>
            <a:defRPr sz="900"/>
          </a:pPr>
          <a:endParaRPr lang="en-US"/>
        </a:p>
      </c:txPr>
    </c:legend>
    <c:plotVisOnly val="1"/>
    <c:dispBlanksAs val="zero"/>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C442-2223-41C9-AAFC-0A616D82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18</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Bayasgalan</dc:creator>
  <cp:lastModifiedBy>dell</cp:lastModifiedBy>
  <cp:revision>119</cp:revision>
  <dcterms:created xsi:type="dcterms:W3CDTF">2014-02-25T00:55:00Z</dcterms:created>
  <dcterms:modified xsi:type="dcterms:W3CDTF">2014-07-08T22:52:00Z</dcterms:modified>
</cp:coreProperties>
</file>